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E179" w14:textId="3D7B15D2" w:rsidR="00052E8E" w:rsidRDefault="00052E8E" w:rsidP="00052E8E">
      <w:pPr>
        <w:pStyle w:val="Heading1"/>
      </w:pPr>
      <w:r>
        <w:t xml:space="preserve">Problem 1. </w:t>
      </w:r>
      <w:r w:rsidR="00EE0042">
        <w:t>Relativistic kinematics</w:t>
      </w:r>
    </w:p>
    <w:p w14:paraId="0AECA58A" w14:textId="77777777" w:rsidR="00052E8E" w:rsidRDefault="00052E8E" w:rsidP="00877619"/>
    <w:p w14:paraId="3D4D5898" w14:textId="6BCE1D7C" w:rsidR="00877619" w:rsidRDefault="00877619" w:rsidP="00EE0042">
      <w:pPr>
        <w:pStyle w:val="ListParagraph"/>
        <w:numPr>
          <w:ilvl w:val="0"/>
          <w:numId w:val="2"/>
        </w:numPr>
      </w:pPr>
      <w:r>
        <w:t xml:space="preserve">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mbria Math"/>
              </w:rPr>
              <m:t>π</m:t>
            </m:r>
            <m:ctrlPr>
              <w:rPr>
                <w:rFonts w:ascii="Cambria Math" w:hAnsi="Cambria Math" w:cs="Cambria Math"/>
              </w:rPr>
            </m:ctrlP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EE0042">
        <w:rPr>
          <w:rFonts w:ascii="Cambria Math" w:hAnsi="Cambria Math" w:cs="Cambria Math"/>
        </w:rPr>
        <w:t xml:space="preserve"> </w:t>
      </w:r>
      <w:r>
        <w:t>meson predominantly decays into two photons.</w:t>
      </w:r>
    </w:p>
    <w:p w14:paraId="64A84EAE" w14:textId="77777777" w:rsidR="00AC238F" w:rsidRDefault="00877619" w:rsidP="001F589E">
      <w:pPr>
        <w:pStyle w:val="ListParagraph"/>
        <w:numPr>
          <w:ilvl w:val="0"/>
          <w:numId w:val="5"/>
        </w:numPr>
      </w:pPr>
      <w:r>
        <w:t>Write down an expression for the energy of each photon in the</w:t>
      </w:r>
      <m:oMath>
        <m:r>
          <w:rPr>
            <w:rFonts w:ascii="Cambria Math" w:hAnsi="Cambria Math"/>
          </w:rPr>
          <m:t>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mbria Math"/>
              </w:rPr>
              <m:t>π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t>rest frame</w:t>
      </w:r>
      <w:r w:rsidR="00565223">
        <w:t xml:space="preserve"> </w:t>
      </w:r>
      <w:r>
        <w:t xml:space="preserve">in terms of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mbria Math"/>
              </w:rPr>
              <m:t>π</m:t>
            </m:r>
            <m:ctrlPr>
              <w:rPr>
                <w:rFonts w:ascii="Cambria Math" w:hAnsi="Cambria Math" w:cs="Cambria Math"/>
              </w:rPr>
            </m:ctrlP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CE1CDB" w:rsidRPr="00EE0042">
        <w:rPr>
          <w:rFonts w:ascii="Cambria Math" w:hAnsi="Cambria Math" w:cs="Cambria Math"/>
        </w:rPr>
        <w:t xml:space="preserve"> </w:t>
      </w:r>
      <w:r>
        <w:t xml:space="preserve">mass </w:t>
      </w:r>
      <w:r w:rsidRPr="00753CC8">
        <w:rPr>
          <w:i/>
          <w:iCs/>
        </w:rPr>
        <w:t>m</w:t>
      </w:r>
      <w:r w:rsidR="00565223" w:rsidRPr="00753CC8">
        <w:rPr>
          <w:rFonts w:cstheme="minorHAnsi"/>
          <w:i/>
          <w:iCs/>
          <w:vertAlign w:val="subscript"/>
        </w:rPr>
        <w:t>π</w:t>
      </w:r>
      <w:r>
        <w:t xml:space="preserve">. </w:t>
      </w:r>
    </w:p>
    <w:p w14:paraId="016034E1" w14:textId="5332F330" w:rsidR="00877619" w:rsidRDefault="00877619" w:rsidP="00AC238F">
      <w:pPr>
        <w:ind w:left="720"/>
        <w:jc w:val="right"/>
      </w:pPr>
      <w:r>
        <w:t>[2 marks]</w:t>
      </w:r>
    </w:p>
    <w:p w14:paraId="1B2C1248" w14:textId="4176ED87" w:rsidR="009A08A1" w:rsidRDefault="00877619" w:rsidP="001F589E">
      <w:pPr>
        <w:pStyle w:val="ListParagraph"/>
        <w:numPr>
          <w:ilvl w:val="0"/>
          <w:numId w:val="5"/>
        </w:numPr>
      </w:pPr>
      <w:r>
        <w:t xml:space="preserve">One of the photons is produced at spherical polar angle </w:t>
      </w:r>
      <m:oMath>
        <m:r>
          <m:rPr>
            <m:sty m:val="p"/>
          </m:rPr>
          <w:rPr>
            <w:rFonts w:ascii="Cambria Math" w:hAnsi="Cambria Math" w:cs="Segoe UI Symbol"/>
          </w:rPr>
          <m:t>θ</m:t>
        </m:r>
      </m:oMath>
      <w:r>
        <w:t xml:space="preserve"> </w:t>
      </w:r>
      <w:r w:rsidR="00DD6AE4">
        <w:t xml:space="preserve"> </w:t>
      </w:r>
      <w:r>
        <w:t>with respect to</w:t>
      </w:r>
      <w:r w:rsidR="00874026">
        <w:t xml:space="preserve"> </w:t>
      </w:r>
      <w:r>
        <w:t xml:space="preserve">the positive </w:t>
      </w:r>
      <w:r w:rsidRPr="00753CC8">
        <w:rPr>
          <w:i/>
          <w:iCs/>
        </w:rPr>
        <w:t>z</w:t>
      </w:r>
      <w:r>
        <w:t xml:space="preserve"> axis in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mbria Math"/>
              </w:rPr>
              <m:t>π</m:t>
            </m:r>
            <m:ctrlPr>
              <w:rPr>
                <w:rFonts w:ascii="Cambria Math" w:hAnsi="Cambria Math" w:cs="Cambria Math"/>
              </w:rPr>
            </m:ctrlP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 </m:t>
        </m:r>
      </m:oMath>
      <w:r>
        <w:t>rest frame. What is the corresponding spherical</w:t>
      </w:r>
      <w:r w:rsidR="00874026">
        <w:t xml:space="preserve"> </w:t>
      </w:r>
      <w:r>
        <w:t>polar angle of the other photon?</w:t>
      </w:r>
    </w:p>
    <w:p w14:paraId="208C379D" w14:textId="4AC5A3DC" w:rsidR="00877619" w:rsidRDefault="00877619" w:rsidP="009A08A1">
      <w:pPr>
        <w:ind w:left="360"/>
        <w:jc w:val="right"/>
      </w:pPr>
      <w:r>
        <w:t xml:space="preserve"> [2 marks]</w:t>
      </w:r>
    </w:p>
    <w:p w14:paraId="75C55B2B" w14:textId="2704619F" w:rsidR="00877619" w:rsidRDefault="00877619" w:rsidP="00EE0042">
      <w:pPr>
        <w:pStyle w:val="ListParagraph"/>
        <w:numPr>
          <w:ilvl w:val="0"/>
          <w:numId w:val="2"/>
        </w:numPr>
      </w:pPr>
      <w:r>
        <w:t>The Lorentz transformation for the energy of a particle when in a frame moving</w:t>
      </w:r>
      <w:r w:rsidR="00874026">
        <w:t xml:space="preserve"> </w:t>
      </w:r>
      <w:r>
        <w:t xml:space="preserve">with velocity </w:t>
      </w:r>
      <w:r w:rsidRPr="00EE0042">
        <w:rPr>
          <w:i/>
          <w:iCs/>
        </w:rPr>
        <w:t>v</w:t>
      </w:r>
      <w:r>
        <w:t xml:space="preserve"> along the </w:t>
      </w:r>
      <w:r w:rsidRPr="00EE0042">
        <w:rPr>
          <w:i/>
          <w:iCs/>
        </w:rPr>
        <w:t>z</w:t>
      </w:r>
      <w:r>
        <w:t xml:space="preserve"> axis is given by</w:t>
      </w:r>
    </w:p>
    <w:p w14:paraId="2F478685" w14:textId="7BFC46F3" w:rsidR="00877619" w:rsidRPr="005668EE" w:rsidRDefault="00426D42" w:rsidP="005668EE">
      <w:pPr>
        <w:jc w:val="center"/>
        <w:rPr>
          <w:i/>
          <w:i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E</m:t>
          </m:r>
          <m:r>
            <w:rPr>
              <w:rFonts w:ascii="Cambria Math" w:hAnsi="Cambria Math"/>
            </w:rPr>
            <m:t>’=</m:t>
          </m:r>
          <m:r>
            <w:rPr>
              <w:rFonts w:ascii="Cambria Math" w:hAnsi="Cambria Math" w:cstheme="minorHAnsi"/>
            </w:rPr>
            <m:t>γ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E-v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e>
          </m:d>
        </m:oMath>
      </m:oMathPara>
    </w:p>
    <w:p w14:paraId="386BC91B" w14:textId="30041A52" w:rsidR="00877619" w:rsidRDefault="00877619" w:rsidP="00EE0042">
      <w:pPr>
        <w:ind w:left="720"/>
      </w:pPr>
      <w:r>
        <w:t xml:space="preserve">where   </w:t>
      </w:r>
      <m:oMath>
        <m:r>
          <m:rPr>
            <m:sty m:val="p"/>
          </m:rPr>
          <w:rPr>
            <w:rFonts w:ascii="Cambria Math" w:hAnsi="Cambria Math" w:cstheme="minorHAnsi"/>
          </w:rPr>
          <m:t>γ</m:t>
        </m:r>
        <m:r>
          <w:rPr>
            <w:rFonts w:ascii="Cambria Math" w:hAnsi="Cambria Math"/>
          </w:rPr>
          <m:t>= 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lit/>
                  </m:rPr>
                  <w:rPr>
                    <w:rFonts w:ascii="Cambria Math" w:hAnsi="Cambria Math"/>
                  </w:rPr>
                  <m:t>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sup>
                </m:sSup>
                <m:ctrlPr>
                  <w:rPr>
                    <w:rFonts w:ascii="Cambria Math" w:hAnsi="Cambria Math"/>
                    <w:i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vertAlign w:val="superscript"/>
              </w:rPr>
              <m:t>-1</m:t>
            </m:r>
            <m:r>
              <m:rPr>
                <m:lit/>
              </m:rPr>
              <w:rPr>
                <w:rFonts w:ascii="Cambria Math" w:hAnsi="Cambria Math"/>
                <w:vertAlign w:val="superscript"/>
              </w:rPr>
              <m:t>/</m:t>
            </m:r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E84A82">
        <w:rPr>
          <w:vertAlign w:val="superscript"/>
        </w:rPr>
        <w:t xml:space="preserve"> </w:t>
      </w:r>
      <w:r>
        <w:t>.</w:t>
      </w:r>
    </w:p>
    <w:p w14:paraId="1DA80392" w14:textId="7C0FB66E" w:rsidR="009A08A1" w:rsidRDefault="00877619" w:rsidP="00C5667F">
      <w:pPr>
        <w:pStyle w:val="ListParagraph"/>
        <w:numPr>
          <w:ilvl w:val="0"/>
          <w:numId w:val="3"/>
        </w:numPr>
        <w:ind w:left="1080"/>
      </w:pPr>
      <w:r>
        <w:t xml:space="preserve">In the laboratory frame,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mbria Math"/>
              </w:rPr>
              <m:t>π</m:t>
            </m:r>
            <m:ctrlPr>
              <w:rPr>
                <w:rFonts w:ascii="Cambria Math" w:hAnsi="Cambria Math" w:cs="Cambria Math"/>
              </w:rPr>
            </m:ctrlP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t xml:space="preserve"> has a velocity </w:t>
      </w:r>
      <w:r w:rsidRPr="00FA1FB9">
        <w:rPr>
          <w:i/>
          <w:iCs/>
        </w:rPr>
        <w:t>v</w:t>
      </w:r>
      <w:r>
        <w:t xml:space="preserve"> along the </w:t>
      </w:r>
      <w:r w:rsidRPr="00FA1FB9">
        <w:rPr>
          <w:i/>
          <w:iCs/>
        </w:rPr>
        <w:t>z</w:t>
      </w:r>
      <w:r>
        <w:t xml:space="preserve"> axis. Find an expression for the energies in this frame of each of the two photons described</w:t>
      </w:r>
      <w:r w:rsidR="00753CC8">
        <w:t xml:space="preserve"> </w:t>
      </w:r>
      <w:r>
        <w:t>in part (i)(b). Hence, ﬁnd an expression for the sum of their energies and</w:t>
      </w:r>
      <w:r w:rsidR="00DD6AE4">
        <w:t xml:space="preserve"> </w:t>
      </w:r>
      <w:r>
        <w:t xml:space="preserve">comment on the physical signiﬁcance of your result. </w:t>
      </w:r>
    </w:p>
    <w:p w14:paraId="43CAF206" w14:textId="3A746088" w:rsidR="00877619" w:rsidRDefault="00877619" w:rsidP="00C5667F">
      <w:pPr>
        <w:ind w:left="720"/>
        <w:jc w:val="right"/>
      </w:pPr>
      <w:r>
        <w:t>[5 marks]</w:t>
      </w:r>
    </w:p>
    <w:p w14:paraId="320AD771" w14:textId="721A2C90" w:rsidR="00FE464B" w:rsidRDefault="00877619" w:rsidP="00C5667F">
      <w:pPr>
        <w:pStyle w:val="ListParagraph"/>
        <w:numPr>
          <w:ilvl w:val="0"/>
          <w:numId w:val="3"/>
        </w:numPr>
        <w:ind w:left="1080"/>
      </w:pPr>
      <w:r>
        <w:t>Find the maximum and minimum possible values of the energy of either</w:t>
      </w:r>
      <w:r w:rsidR="00DD6AE4">
        <w:t xml:space="preserve"> </w:t>
      </w:r>
      <w:r>
        <w:t xml:space="preserve">one of the photons in the laboratory frame. What </w:t>
      </w:r>
      <m:oMath>
        <m:r>
          <m:rPr>
            <m:sty m:val="p"/>
          </m:rPr>
          <w:rPr>
            <w:rFonts w:ascii="Cambria Math" w:hAnsi="Cambria Math" w:cs="Segoe UI Symbol"/>
          </w:rPr>
          <m:t>θ</m:t>
        </m:r>
      </m:oMath>
      <w:r w:rsidR="00DD6AE4">
        <w:t xml:space="preserve"> </w:t>
      </w:r>
      <w:r>
        <w:t xml:space="preserve"> angles do these values</w:t>
      </w:r>
      <w:r w:rsidR="00DD6AE4">
        <w:t xml:space="preserve"> </w:t>
      </w:r>
      <w:r>
        <w:t xml:space="preserve">correspond to in the rest frame? </w:t>
      </w:r>
    </w:p>
    <w:p w14:paraId="39A1A353" w14:textId="6EC5B703" w:rsidR="00877619" w:rsidRDefault="00877619" w:rsidP="00C5667F">
      <w:pPr>
        <w:ind w:left="720"/>
        <w:jc w:val="right"/>
      </w:pPr>
      <w:r>
        <w:t>[4 marks]</w:t>
      </w:r>
    </w:p>
    <w:p w14:paraId="7D8D9D66" w14:textId="0BC848B8" w:rsidR="00877619" w:rsidRDefault="00877619" w:rsidP="00C5667F">
      <w:pPr>
        <w:pStyle w:val="ListParagraph"/>
        <w:numPr>
          <w:ilvl w:val="0"/>
          <w:numId w:val="3"/>
        </w:numPr>
        <w:ind w:left="1080"/>
      </w:pPr>
      <w:r>
        <w:t>The</w:t>
      </w:r>
      <w:r w:rsidR="00DD6AE4" w:rsidRPr="00FA1FB9">
        <w:rPr>
          <w:rFonts w:ascii="Cambria Math" w:hAnsi="Cambria Math" w:cs="Cambria Math"/>
          <w:i/>
          <w:iCs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mbria Math"/>
              </w:rPr>
              <m:t>π</m:t>
            </m:r>
            <m:ctrlPr>
              <w:rPr>
                <w:rFonts w:ascii="Cambria Math" w:hAnsi="Cambria Math" w:cs="Cambria Math"/>
              </w:rPr>
            </m:ctrlP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DD6AE4">
        <w:t xml:space="preserve"> </w:t>
      </w:r>
      <w:r>
        <w:t>has no spin so there is no preferred direction for the photons in its</w:t>
      </w:r>
      <w:r w:rsidR="00DD6AE4">
        <w:t xml:space="preserve"> </w:t>
      </w:r>
      <w:r>
        <w:t xml:space="preserve">rest frame. Hence the photons are emitted isotropically and so have a uniform distribution in the variable </w:t>
      </w:r>
      <w:r w:rsidR="00AD4C4F" w:rsidRPr="00FA1FB9">
        <w:rPr>
          <w:rFonts w:cstheme="minorHAnsi"/>
          <w:i/>
          <w:iCs/>
        </w:rPr>
        <w:t>ε</w:t>
      </w:r>
      <w:r>
        <w:t>, where</w:t>
      </w:r>
      <w:r w:rsidR="008C1B55" w:rsidRPr="00FA1FB9">
        <w:rPr>
          <w:rFonts w:cstheme="minorHAnsi"/>
        </w:rPr>
        <w:t xml:space="preserve">  </w:t>
      </w:r>
      <m:oMath>
        <m:r>
          <m:rPr>
            <m:sty m:val="p"/>
          </m:rPr>
          <w:rPr>
            <w:rFonts w:ascii="Cambria Math" w:hAnsi="Cambria Math" w:cstheme="minorHAnsi"/>
          </w:rPr>
          <m:t>ε</m:t>
        </m:r>
        <m:r>
          <w:rPr>
            <w:rFonts w:ascii="Cambria Math" w:hAnsi="Cambria Math"/>
          </w:rPr>
          <m:t> = </m:t>
        </m:r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 </m:t>
        </m:r>
        <m:r>
          <m:rPr>
            <m:sty m:val="p"/>
          </m:rPr>
          <w:rPr>
            <w:rFonts w:ascii="Cambria Math" w:hAnsi="Cambria Math" w:cs="Segoe UI Symbol"/>
          </w:rPr>
          <m:t>θ</m:t>
        </m:r>
      </m:oMath>
      <w:r>
        <w:t>. Hence, or otherwise,</w:t>
      </w:r>
      <w:r w:rsidR="008C1B55">
        <w:t xml:space="preserve"> </w:t>
      </w:r>
      <w:r>
        <w:t>show that the probability distribution for the energy of either one of the photons in the laboratory frame is</w:t>
      </w:r>
    </w:p>
    <w:p w14:paraId="09E30E1A" w14:textId="299E8B51" w:rsidR="002A5923" w:rsidRDefault="00426D42" w:rsidP="00C5667F">
      <w:pPr>
        <w:ind w:left="360"/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γ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π</m:t>
                  </m:r>
                </m:sub>
              </m:sSub>
              <m:r>
                <w:rPr>
                  <w:rFonts w:ascii="Cambria Math" w:hAnsi="Cambria Math" w:cstheme="minorHAnsi"/>
                </w:rPr>
                <m:t>vc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14:paraId="055E3932" w14:textId="77777777" w:rsidR="00FE464B" w:rsidRDefault="00877619" w:rsidP="00C5667F">
      <w:pPr>
        <w:ind w:left="1080"/>
      </w:pPr>
      <w:r>
        <w:t xml:space="preserve">for energies </w:t>
      </w:r>
      <w:r w:rsidRPr="00FA1FB9">
        <w:rPr>
          <w:i/>
          <w:iCs/>
        </w:rPr>
        <w:t>E</w:t>
      </w:r>
      <w:r w:rsidR="00765145" w:rsidRPr="00FA1FB9">
        <w:rPr>
          <w:i/>
          <w:iCs/>
        </w:rPr>
        <w:t>’</w:t>
      </w:r>
      <w:r w:rsidRPr="00FA1FB9">
        <w:rPr>
          <w:i/>
          <w:iCs/>
        </w:rPr>
        <w:t xml:space="preserve"> </w:t>
      </w:r>
      <w:r>
        <w:t xml:space="preserve">between the maximum and minimum values. </w:t>
      </w:r>
    </w:p>
    <w:p w14:paraId="69A27D2A" w14:textId="6E8BD458" w:rsidR="00877619" w:rsidRDefault="00877619" w:rsidP="00C5667F">
      <w:pPr>
        <w:ind w:left="1080"/>
        <w:jc w:val="right"/>
      </w:pPr>
      <w:r>
        <w:t>[3 marks]</w:t>
      </w:r>
    </w:p>
    <w:p w14:paraId="3E9775D6" w14:textId="77777777" w:rsidR="00FE464B" w:rsidRDefault="00877619" w:rsidP="00C5667F">
      <w:pPr>
        <w:pStyle w:val="ListParagraph"/>
        <w:numPr>
          <w:ilvl w:val="0"/>
          <w:numId w:val="3"/>
        </w:numPr>
        <w:ind w:left="1080"/>
      </w:pPr>
      <w:r>
        <w:t>Sketch the probability distribution given in part (ii)(c), marking the maximum</w:t>
      </w:r>
      <w:r w:rsidR="00765145">
        <w:t xml:space="preserve"> </w:t>
      </w:r>
      <w:r>
        <w:t>and minimum possible photon energies and the mean photon energy. Also</w:t>
      </w:r>
      <w:r w:rsidR="00765145">
        <w:t xml:space="preserve"> </w:t>
      </w:r>
      <w:r>
        <w:t xml:space="preserve">show the value of your answer to part (i)(a) on the sketch. </w:t>
      </w:r>
    </w:p>
    <w:p w14:paraId="5A334CE4" w14:textId="0AC4E525" w:rsidR="00F91C54" w:rsidRDefault="00877619" w:rsidP="00FE464B">
      <w:pPr>
        <w:ind w:left="720"/>
        <w:jc w:val="right"/>
      </w:pPr>
      <w:r>
        <w:t>[4 marks]</w:t>
      </w:r>
    </w:p>
    <w:p w14:paraId="41E6E7C7" w14:textId="684D8E2D" w:rsidR="006C54CA" w:rsidRDefault="006C54CA" w:rsidP="006C54CA"/>
    <w:p w14:paraId="02544C29" w14:textId="76FA8560" w:rsidR="006C54CA" w:rsidRDefault="006C54CA" w:rsidP="006C54CA"/>
    <w:p w14:paraId="03DBB4D5" w14:textId="1EB50AA6" w:rsidR="006C54CA" w:rsidRDefault="006C54CA" w:rsidP="006C54CA"/>
    <w:p w14:paraId="353C3FE2" w14:textId="7213B948" w:rsidR="006C54CA" w:rsidRDefault="006C54CA" w:rsidP="006C54CA">
      <w:pPr>
        <w:pStyle w:val="Heading1"/>
      </w:pPr>
      <w:r>
        <w:t>Problem 2</w:t>
      </w:r>
      <w:r w:rsidR="006F16F5">
        <w:t xml:space="preserve"> Cross section and interaction probability</w:t>
      </w:r>
    </w:p>
    <w:p w14:paraId="72C24470" w14:textId="77777777" w:rsidR="000C4CB8" w:rsidRPr="000C4CB8" w:rsidRDefault="000C4CB8" w:rsidP="000C4CB8"/>
    <w:p w14:paraId="73DA3158" w14:textId="258C525F" w:rsidR="00FD1FDB" w:rsidRDefault="000C4CB8" w:rsidP="00987281">
      <w:pPr>
        <w:pStyle w:val="ListParagraph"/>
        <w:numPr>
          <w:ilvl w:val="0"/>
          <w:numId w:val="7"/>
        </w:numPr>
      </w:pPr>
      <w:r>
        <w:t>The cross-section for a two-particle reaction is the effective area for the reaction</w:t>
      </w:r>
      <w:r w:rsidR="006F16F5">
        <w:t xml:space="preserve"> </w:t>
      </w:r>
      <w:r>
        <w:t>to occur presented to an incoming particle by the target particle.</w:t>
      </w:r>
      <w:r w:rsidR="006F16F5">
        <w:t xml:space="preserve"> </w:t>
      </w:r>
      <w:r>
        <w:t xml:space="preserve">Consider a box with a front face area </w:t>
      </w:r>
      <m:oMath>
        <m:r>
          <m:rPr>
            <m:sty m:val="p"/>
          </m:rPr>
          <w:rPr>
            <w:rFonts w:ascii="Cambria Math" w:hAnsi="Cambria Math"/>
          </w:rPr>
          <m:t>A</m:t>
        </m:r>
      </m:oMath>
      <w:r>
        <w:t xml:space="preserve"> and length </w:t>
      </w:r>
      <m:oMath>
        <m:r>
          <m:rPr>
            <m:sty m:val="p"/>
          </m:rPr>
          <w:rPr>
            <w:rFonts w:ascii="Cambria Math" w:hAnsi="Cambria Math"/>
          </w:rPr>
          <m:t>d</m:t>
        </m:r>
      </m:oMath>
      <w:r>
        <w:t xml:space="preserve"> containing target nuclei</w:t>
      </w:r>
      <w:r w:rsidR="006F16F5">
        <w:t xml:space="preserve"> </w:t>
      </w:r>
      <w:r>
        <w:t xml:space="preserve">with a number density of </w:t>
      </w:r>
      <m:oMath>
        <m:r>
          <m:rPr>
            <m:sty m:val="p"/>
          </m:rPr>
          <w:rPr>
            <w:rFonts w:ascii="Cambria Math" w:hAnsi="Cambria Math"/>
          </w:rPr>
          <m:t>n</m:t>
        </m:r>
      </m:oMath>
      <w:r>
        <w:t xml:space="preserve"> nuclei per unit volume. Each nucleus has a cross-section </w:t>
      </w:r>
      <m:oMath>
        <m:r>
          <m:rPr>
            <m:sty m:val="p"/>
          </m:rPr>
          <w:rPr>
            <w:rFonts w:ascii="Cambria Math" w:hAnsi="Cambria Math" w:cstheme="minorHAnsi"/>
          </w:rPr>
          <m:t>σ</m:t>
        </m:r>
      </m:oMath>
      <w:r>
        <w:t>. By considering particles normally incident on the front face, and</w:t>
      </w:r>
      <w:r w:rsidR="006F16F5">
        <w:t xml:space="preserve"> </w:t>
      </w:r>
      <w:r>
        <w:t>assuming the target density is low enough that the targets do not obscure each</w:t>
      </w:r>
      <w:r w:rsidR="006F16F5">
        <w:t xml:space="preserve"> </w:t>
      </w:r>
      <w:r>
        <w:t>other, show that the probability that the incoming particle will react is given by</w:t>
      </w:r>
      <w:r w:rsidR="0086154A">
        <w:t xml:space="preserve"> </w:t>
      </w:r>
      <m:oMath>
        <m:r>
          <m:rPr>
            <m:sty m:val="p"/>
          </m:rP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 w:cstheme="minorHAnsi"/>
          </w:rPr>
          <m:t>σd</m:t>
        </m:r>
      </m:oMath>
      <w:r>
        <w:t xml:space="preserve">. </w:t>
      </w:r>
    </w:p>
    <w:p w14:paraId="72A9FF82" w14:textId="5632BF1A" w:rsidR="000C4CB8" w:rsidRDefault="000C4CB8" w:rsidP="00987281">
      <w:pPr>
        <w:jc w:val="right"/>
      </w:pPr>
      <w:r>
        <w:t>[4 marks]</w:t>
      </w:r>
    </w:p>
    <w:p w14:paraId="1080E3F4" w14:textId="7897BBC9" w:rsidR="000C4CB8" w:rsidRDefault="000C4CB8" w:rsidP="00A42FFD">
      <w:pPr>
        <w:pStyle w:val="ListParagraph"/>
        <w:numPr>
          <w:ilvl w:val="0"/>
          <w:numId w:val="7"/>
        </w:numPr>
      </w:pPr>
      <w:r>
        <w:t xml:space="preserve">For high enough antineutrino energies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</w:rPr>
              <m:t/>
            </m:r>
          </m:sub>
        </m:sSub>
      </m:oMath>
      <w:r>
        <w:t>, the interaction cross-section with protons is approximately given by</w:t>
      </w:r>
    </w:p>
    <w:p w14:paraId="5C898CBB" w14:textId="1B8D5624" w:rsidR="00433DA0" w:rsidRDefault="00426D42" w:rsidP="00987281">
      <m:oMathPara>
        <m:oMath>
          <m:r>
            <m:rPr>
              <m:sty m:val="p"/>
            </m:rPr>
            <w:rPr>
              <w:rFonts w:ascii="Cambria Math" w:hAnsi="Cambria Math"/>
            </w:rPr>
            <m:t>σ</m:t>
          </m:r>
          <m:r>
            <m:rPr>
              <m:sty m:val="p"/>
            </m:rPr>
            <w:rPr>
              <w:rFonts w:ascii="Cambria Math" w:hAnsi="Cambria Math"/>
            </w:rPr>
            <m:t>≈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G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ν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ℏ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</m:oMath>
      </m:oMathPara>
    </w:p>
    <w:p w14:paraId="31E8B312" w14:textId="77777777" w:rsidR="00433DA0" w:rsidRDefault="00433DA0" w:rsidP="000C4CB8"/>
    <w:p w14:paraId="1AACFEDB" w14:textId="6CC7934E" w:rsidR="00434D5F" w:rsidRDefault="000C4CB8" w:rsidP="00987281">
      <w:pPr>
        <w:ind w:left="720"/>
      </w:pPr>
      <w:r>
        <w:t xml:space="preserve">where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F</m:t>
            </m:r>
          </m:sub>
          <m:sup/>
        </m:sSubSup>
      </m:oMath>
      <w:r>
        <w:t xml:space="preserve"> is the weak interaction Fermi constant. For antineutrinos with an energy of 10 MeV, use the information given at the end of the question to evaluate</w:t>
      </w:r>
      <w:r w:rsidR="00434D5F">
        <w:t xml:space="preserve"> </w:t>
      </w:r>
      <w:r>
        <w:t>this cross section in units of m</w:t>
      </w:r>
      <w:r w:rsidRPr="00987281">
        <w:rPr>
          <w:vertAlign w:val="superscript"/>
        </w:rPr>
        <w:t>2</w:t>
      </w:r>
      <w:r>
        <w:t xml:space="preserve">. </w:t>
      </w:r>
    </w:p>
    <w:p w14:paraId="580038EF" w14:textId="37783C45" w:rsidR="000C4CB8" w:rsidRDefault="000C4CB8" w:rsidP="00987281">
      <w:pPr>
        <w:jc w:val="right"/>
      </w:pPr>
      <w:r>
        <w:t>[3 marks]</w:t>
      </w:r>
    </w:p>
    <w:p w14:paraId="04CA6CA1" w14:textId="075772CD" w:rsidR="00BB02CE" w:rsidRDefault="000C4CB8" w:rsidP="00987281">
      <w:pPr>
        <w:pStyle w:val="ListParagraph"/>
        <w:numPr>
          <w:ilvl w:val="0"/>
          <w:numId w:val="7"/>
        </w:numPr>
      </w:pPr>
      <w:r>
        <w:t>Antineutrinos can interact through the above reaction with the protons in the</w:t>
      </w:r>
      <w:r w:rsidR="00434D5F">
        <w:t xml:space="preserve"> </w:t>
      </w:r>
      <w:r>
        <w:t>hydrogen atoms of water molecules. Given that 1 litre of water has 1 kg</w:t>
      </w:r>
      <w:r w:rsidR="00434D5F">
        <w:t xml:space="preserve"> </w:t>
      </w:r>
      <w:r>
        <w:t xml:space="preserve">mass, show that an approximate value for the target density </w:t>
      </w:r>
      <m:oMath>
        <m:r>
          <m:rPr>
            <m:sty m:val="p"/>
          </m:rPr>
          <w:rPr>
            <w:rFonts w:ascii="Cambria Math" w:hAnsi="Cambria Math"/>
          </w:rPr>
          <m:t>n</m:t>
        </m:r>
      </m:oMath>
      <w:r>
        <w:t xml:space="preserve"> for water is</w:t>
      </w:r>
      <w:r w:rsidR="006A504E">
        <w:t xml:space="preserve"> </w:t>
      </w:r>
      <m:oMath>
        <m:r>
          <w:rPr>
            <w:rFonts w:ascii="Cambria Math" w:hAnsi="Cambria Math"/>
          </w:rPr>
          <m:t>6.6</m:t>
        </m:r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28 </m:t>
            </m:r>
          </m:sup>
        </m:sSup>
        <m:r>
          <w:rPr>
            <w:rFonts w:ascii="Cambria Math" w:hAnsi="Cambria Math"/>
          </w:rPr>
          <m:t>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. </w:t>
      </w:r>
    </w:p>
    <w:p w14:paraId="3EB8A51B" w14:textId="3FC1B1AF" w:rsidR="000C4CB8" w:rsidRDefault="000C4CB8" w:rsidP="00987281">
      <w:pPr>
        <w:jc w:val="right"/>
      </w:pPr>
      <w:r>
        <w:t>[4 marks]</w:t>
      </w:r>
    </w:p>
    <w:p w14:paraId="2FD6BD86" w14:textId="44C9134F" w:rsidR="00EC7A8F" w:rsidRPr="00987281" w:rsidRDefault="000C4CB8" w:rsidP="00987281">
      <w:pPr>
        <w:pStyle w:val="ListParagraph"/>
        <w:numPr>
          <w:ilvl w:val="0"/>
          <w:numId w:val="7"/>
        </w:numPr>
        <w:rPr>
          <w:rFonts w:ascii="Cambria Math" w:hAnsi="Cambria Math" w:cs="Cambria Math"/>
        </w:rPr>
      </w:pPr>
      <w:r>
        <w:t>The Kamiokande-II detector contained 2 ktonnes of water. Assuming the water</w:t>
      </w:r>
      <w:r w:rsidR="00AC7F33">
        <w:t xml:space="preserve"> </w:t>
      </w:r>
      <w:r>
        <w:t>container to be cubic, show that the probability for an antineutrino of energy</w:t>
      </w:r>
      <w:r w:rsidR="00AC7F33">
        <w:t xml:space="preserve"> </w:t>
      </w:r>
      <w:r>
        <w:t>10 MeV entering perpendicularly through one side of the cube to react in the</w:t>
      </w:r>
      <w:r w:rsidR="00AC7F33">
        <w:t xml:space="preserve"> </w:t>
      </w:r>
      <w:r>
        <w:t xml:space="preserve">water is approximately </w:t>
      </w:r>
      <m:oMath>
        <m:r>
          <w:rPr>
            <w:rFonts w:ascii="Cambria Math" w:hAnsi="Cambria Math"/>
          </w:rPr>
          <m:t>1.4</m:t>
        </m:r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-18</m:t>
            </m:r>
          </m:sup>
        </m:sSup>
      </m:oMath>
      <w:r w:rsidR="00EC7A8F" w:rsidRPr="00987281">
        <w:rPr>
          <w:rFonts w:eastAsiaTheme="minorEastAsia"/>
        </w:rPr>
        <w:t>.</w:t>
      </w:r>
    </w:p>
    <w:p w14:paraId="697EBFA9" w14:textId="7186A96A" w:rsidR="000C4CB8" w:rsidRDefault="000C4CB8" w:rsidP="00A42FFD">
      <w:pPr>
        <w:jc w:val="right"/>
      </w:pPr>
      <w:r>
        <w:t>[3 marks]</w:t>
      </w:r>
    </w:p>
    <w:p w14:paraId="7546E7FD" w14:textId="2D92D6F7" w:rsidR="007A2D83" w:rsidRDefault="000C4CB8" w:rsidP="00987281">
      <w:pPr>
        <w:pStyle w:val="ListParagraph"/>
        <w:numPr>
          <w:ilvl w:val="0"/>
          <w:numId w:val="7"/>
        </w:numPr>
      </w:pPr>
      <w:r>
        <w:t>Kamiokande-II detected 11 antineutrino reactions in coincidence with the explosion SN1987A, which was a supernova in the Large Magellanic Cloud, 150,000</w:t>
      </w:r>
      <w:r w:rsidR="007A2D83">
        <w:t xml:space="preserve"> </w:t>
      </w:r>
      <w:r>
        <w:t>light years away. Assuming all the antineutrinos had energies of around 10 MeV</w:t>
      </w:r>
      <w:r w:rsidR="007A2D83">
        <w:t xml:space="preserve"> </w:t>
      </w:r>
      <w:r>
        <w:t>and the supernova explosion was isotropic, estimate the total number of neutrinos emitted by the supernova. Assuming most of the energy was released</w:t>
      </w:r>
      <w:r w:rsidR="007A2D83">
        <w:t xml:space="preserve"> </w:t>
      </w:r>
      <w:r>
        <w:t xml:space="preserve">through antineutrinos, estimate the total energy emitted by the supernova explosion. </w:t>
      </w:r>
    </w:p>
    <w:p w14:paraId="0925C5D3" w14:textId="5A9DDD7D" w:rsidR="000C4CB8" w:rsidRDefault="000C4CB8" w:rsidP="00A42FFD">
      <w:pPr>
        <w:jc w:val="right"/>
      </w:pPr>
      <w:r>
        <w:t>[4 marks]</w:t>
      </w:r>
    </w:p>
    <w:p w14:paraId="0922E228" w14:textId="3CA0576F" w:rsidR="000C4CB8" w:rsidRDefault="000C4CB8" w:rsidP="00987281">
      <w:pPr>
        <w:pStyle w:val="ListParagraph"/>
        <w:numPr>
          <w:ilvl w:val="0"/>
          <w:numId w:val="7"/>
        </w:numPr>
      </w:pPr>
      <w:r>
        <w:t xml:space="preserve">The gravitation energy of a uniform sphere of radius </w:t>
      </w:r>
      <w:r w:rsidRPr="000469E4">
        <w:rPr>
          <w:i/>
          <w:iCs/>
        </w:rPr>
        <w:t>r</w:t>
      </w:r>
      <w:r>
        <w:t xml:space="preserve"> and mass </w:t>
      </w:r>
      <w:r w:rsidRPr="000469E4">
        <w:rPr>
          <w:i/>
          <w:iCs/>
        </w:rPr>
        <w:t>m</w:t>
      </w:r>
      <w:r>
        <w:t xml:space="preserve"> is given by</w:t>
      </w:r>
    </w:p>
    <w:p w14:paraId="4E1012E9" w14:textId="272DF837" w:rsidR="007A2D83" w:rsidRDefault="00426D42" w:rsidP="00565A7D"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lastRenderedPageBreak/>
            <m:t>E</m:t>
          </m:r>
          <m:r>
            <w:rPr>
              <w:rFonts w:ascii="Cambria Math" w:eastAsiaTheme="minorEastAsia" w:hAnsi="Cambria Math"/>
            </w:rPr>
            <m:t> = - 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3 </m:t>
              </m:r>
            </m:num>
            <m:den>
              <m:r>
                <w:rPr>
                  <w:rFonts w:ascii="Cambria Math" w:eastAsiaTheme="minorEastAsia" w:hAnsi="Cambria Math"/>
                </w:rPr>
                <m:t> 5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G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</m:oMath>
      </m:oMathPara>
    </w:p>
    <w:p w14:paraId="23A35616" w14:textId="77777777" w:rsidR="0050663A" w:rsidRDefault="000C4CB8" w:rsidP="00565A7D">
      <w:pPr>
        <w:ind w:left="720"/>
      </w:pPr>
      <w:r>
        <w:t>Compare the value of the supernova energy with the gravitational energy released by the collapse of a star with a mass approximately the same as the</w:t>
      </w:r>
      <w:r w:rsidR="0050663A">
        <w:t xml:space="preserve"> </w:t>
      </w:r>
      <w:r>
        <w:t>Sun. Assume the star collapses down to a sphere of nuclear density from an</w:t>
      </w:r>
      <w:r w:rsidR="0050663A">
        <w:t xml:space="preserve"> </w:t>
      </w:r>
      <w:r>
        <w:t xml:space="preserve">initial radius very much larger than the ﬁnal radius. </w:t>
      </w:r>
    </w:p>
    <w:p w14:paraId="1CCDAB2F" w14:textId="2F4C77F9" w:rsidR="000C4CB8" w:rsidRDefault="000C4CB8" w:rsidP="0050663A">
      <w:pPr>
        <w:jc w:val="right"/>
      </w:pPr>
      <w:r>
        <w:t>[2 marks]</w:t>
      </w:r>
    </w:p>
    <w:p w14:paraId="192CF947" w14:textId="77777777" w:rsidR="000C4CB8" w:rsidRDefault="000C4CB8" w:rsidP="0050663A">
      <w:pPr>
        <w:jc w:val="right"/>
      </w:pPr>
      <w:r>
        <w:t>[Total 20 marks]</w:t>
      </w:r>
    </w:p>
    <w:p w14:paraId="6D63CC0B" w14:textId="20CD7033" w:rsidR="000C4CB8" w:rsidRPr="00812704" w:rsidRDefault="000C4CB8" w:rsidP="000C4CB8">
      <w:pPr>
        <w:rPr>
          <w:i/>
          <w:iCs/>
        </w:rPr>
      </w:pPr>
      <w:r w:rsidRPr="00812704">
        <w:rPr>
          <w:i/>
          <w:iCs/>
        </w:rPr>
        <w:t xml:space="preserve">The Fermi constant is: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</m:t>
            </m:r>
          </m:sub>
        </m:sSub>
        <m:r>
          <m:rPr>
            <m:sty m:val="p"/>
          </m:rPr>
          <w:rPr>
            <w:rFonts w:ascii="Cambria Math" w:hAnsi="Cambria Math"/>
          </w:rPr>
          <m:t>=1.4 × 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-62</m:t>
            </m:r>
          </m:sup>
        </m:sSup>
        <m:r>
          <m:rPr>
            <m:sty m:val="p"/>
          </m:rPr>
          <w:rPr>
            <w:rFonts w:ascii="Cambria Math" w:hAnsi="Cambria Math"/>
          </w:rPr>
          <m:t> </m:t>
        </m:r>
        <m:r>
          <m:rPr>
            <m:sty m:val="p"/>
          </m:rPr>
          <w:rPr>
            <w:rFonts w:ascii="Cambria Math" w:hAnsi="Cambria Math"/>
          </w:rPr>
          <m:t>J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812704">
        <w:t>.</w:t>
      </w:r>
    </w:p>
    <w:p w14:paraId="2897A521" w14:textId="5D380B0B" w:rsidR="000C4CB8" w:rsidRPr="00812704" w:rsidRDefault="000C4CB8" w:rsidP="000C4CB8">
      <w:pPr>
        <w:rPr>
          <w:i/>
          <w:iCs/>
        </w:rPr>
      </w:pPr>
      <w:r w:rsidRPr="00812704">
        <w:rPr>
          <w:i/>
          <w:iCs/>
        </w:rPr>
        <w:t xml:space="preserve">The most common isotope of oxygen is: </w:t>
      </w:r>
      <m:oMath>
        <m:sPre>
          <m:sPrePr>
            <m:ctrlPr>
              <w:rPr>
                <w:rFonts w:ascii="Cambria Math" w:hAnsi="Cambria Math"/>
              </w:rPr>
            </m:ctrlPr>
          </m:sPrePr>
          <m:sub/>
          <m:sup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</m:sPre>
      </m:oMath>
      <w:r w:rsidRPr="00812704">
        <w:rPr>
          <w:i/>
          <w:iCs/>
        </w:rPr>
        <w:t>.</w:t>
      </w:r>
    </w:p>
    <w:p w14:paraId="5CA6A273" w14:textId="11337F4B" w:rsidR="000C4CB8" w:rsidRPr="00812704" w:rsidRDefault="000C4CB8" w:rsidP="000C4CB8">
      <w:pPr>
        <w:rPr>
          <w:i/>
          <w:iCs/>
        </w:rPr>
      </w:pPr>
      <w:r w:rsidRPr="00812704">
        <w:rPr>
          <w:i/>
          <w:iCs/>
        </w:rPr>
        <w:t xml:space="preserve">The mass of the Sun is: </w:t>
      </w:r>
      <m:oMath>
        <m:r>
          <m:rPr>
            <m:sty m:val="p"/>
          </m:rPr>
          <w:rPr>
            <w:rFonts w:ascii="Cambria Math" w:hAnsi="Cambria Math"/>
          </w:rPr>
          <m:t>2×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sup>
        </m:sSup>
        <m:r>
          <m:rPr>
            <m:sty m:val="p"/>
          </m:rPr>
          <w:rPr>
            <w:rFonts w:ascii="Cambria Math" w:hAnsi="Cambria Math"/>
          </w:rPr>
          <m:t>kg</m:t>
        </m:r>
      </m:oMath>
      <w:r w:rsidRPr="00812704">
        <w:rPr>
          <w:i/>
          <w:iCs/>
        </w:rPr>
        <w:t>.</w:t>
      </w:r>
    </w:p>
    <w:p w14:paraId="5E3E37AC" w14:textId="1B9FA27E" w:rsidR="000C4CB8" w:rsidRDefault="000C4CB8" w:rsidP="000C4CB8">
      <w:r w:rsidRPr="00812704">
        <w:rPr>
          <w:i/>
          <w:iCs/>
        </w:rPr>
        <w:t xml:space="preserve">The volume of a nucleon can be taken to be: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-44</m:t>
            </m:r>
          </m:sup>
        </m:sSup>
        <m:r>
          <m:rPr>
            <m:sty m:val="p"/>
          </m:rPr>
          <w:rPr>
            <w:rFonts w:ascii="Cambria Math" w:hAnsi="Cambria Math"/>
          </w:rPr>
          <m:t>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812704">
        <w:rPr>
          <w:i/>
          <w:iCs/>
        </w:rPr>
        <w:t>.</w:t>
      </w:r>
    </w:p>
    <w:p w14:paraId="187FD196" w14:textId="7A981EDC" w:rsidR="00565A7D" w:rsidRDefault="00565A7D" w:rsidP="000C4CB8"/>
    <w:p w14:paraId="38E4E70B" w14:textId="4080540F" w:rsidR="00565A7D" w:rsidRDefault="00565A7D" w:rsidP="000C4CB8"/>
    <w:p w14:paraId="16258CBB" w14:textId="3994AE23" w:rsidR="00565A7D" w:rsidRDefault="00565A7D" w:rsidP="000C4CB8"/>
    <w:p w14:paraId="17E94424" w14:textId="6AE7E13B" w:rsidR="00565A7D" w:rsidRDefault="00565A7D" w:rsidP="000C4CB8"/>
    <w:p w14:paraId="5CB89190" w14:textId="2FB52857" w:rsidR="00565A7D" w:rsidRDefault="00565A7D" w:rsidP="000C4CB8"/>
    <w:p w14:paraId="53D96214" w14:textId="55947640" w:rsidR="00565A7D" w:rsidRDefault="00565A7D" w:rsidP="000C4CB8"/>
    <w:p w14:paraId="3B895F0D" w14:textId="20103B7C" w:rsidR="00565A7D" w:rsidRDefault="00565A7D" w:rsidP="000C4CB8"/>
    <w:p w14:paraId="29C6BBA5" w14:textId="48197A3D" w:rsidR="00565A7D" w:rsidRDefault="00565A7D" w:rsidP="000C4CB8"/>
    <w:p w14:paraId="14735313" w14:textId="2746BC5F" w:rsidR="00565A7D" w:rsidRDefault="00565A7D" w:rsidP="000C4CB8"/>
    <w:p w14:paraId="5FB55264" w14:textId="4A26A3EA" w:rsidR="00565A7D" w:rsidRDefault="00565A7D" w:rsidP="000C4CB8"/>
    <w:p w14:paraId="476B1CD4" w14:textId="733DBC2A" w:rsidR="00565A7D" w:rsidRDefault="00565A7D" w:rsidP="000C4CB8"/>
    <w:p w14:paraId="22689E95" w14:textId="22986F68" w:rsidR="00565A7D" w:rsidRDefault="00565A7D" w:rsidP="000C4CB8"/>
    <w:p w14:paraId="4CF6A1E0" w14:textId="2CACF7F3" w:rsidR="00565A7D" w:rsidRDefault="00565A7D" w:rsidP="000C4CB8"/>
    <w:p w14:paraId="02B0FC7F" w14:textId="5AD35818" w:rsidR="00565A7D" w:rsidRDefault="00565A7D" w:rsidP="000C4CB8"/>
    <w:p w14:paraId="78E78741" w14:textId="653CC717" w:rsidR="00565A7D" w:rsidRDefault="00565A7D" w:rsidP="000C4CB8"/>
    <w:p w14:paraId="67AEAE92" w14:textId="336C027D" w:rsidR="00565A7D" w:rsidRDefault="00565A7D" w:rsidP="000C4CB8"/>
    <w:p w14:paraId="51A83B05" w14:textId="3DECFED7" w:rsidR="00565A7D" w:rsidRDefault="00565A7D" w:rsidP="000C4CB8"/>
    <w:p w14:paraId="47F957A5" w14:textId="43A4311A" w:rsidR="00565A7D" w:rsidRDefault="00565A7D" w:rsidP="000C4CB8"/>
    <w:p w14:paraId="0CFC9C53" w14:textId="5205C284" w:rsidR="00565A7D" w:rsidRDefault="00565A7D" w:rsidP="000C4CB8"/>
    <w:p w14:paraId="42041BCB" w14:textId="32AB0C6B" w:rsidR="00565A7D" w:rsidRDefault="00565A7D" w:rsidP="000C4CB8"/>
    <w:p w14:paraId="25CDF26E" w14:textId="332CDB07" w:rsidR="00565A7D" w:rsidRDefault="00565A7D" w:rsidP="00565A7D">
      <w:pPr>
        <w:pStyle w:val="Heading1"/>
      </w:pPr>
      <w:r>
        <w:lastRenderedPageBreak/>
        <w:t xml:space="preserve">Problem 3. </w:t>
      </w:r>
      <w:r w:rsidR="003802C6">
        <w:t>Momentum resolution</w:t>
      </w:r>
    </w:p>
    <w:p w14:paraId="5ADB5935" w14:textId="2BFA32E7" w:rsidR="00CD2618" w:rsidRDefault="00CD2618" w:rsidP="00CD2618"/>
    <w:p w14:paraId="77DAE495" w14:textId="0E1B2EF1" w:rsidR="00CD2618" w:rsidRDefault="00CD2618" w:rsidP="00FF4990">
      <w:pPr>
        <w:pStyle w:val="ListParagraph"/>
        <w:numPr>
          <w:ilvl w:val="0"/>
          <w:numId w:val="8"/>
        </w:numPr>
      </w:pPr>
      <w:r>
        <w:t>Write down the expression for the Lorentz force on a charged particle moving</w:t>
      </w:r>
      <w:r>
        <w:t xml:space="preserve"> </w:t>
      </w:r>
      <w:r>
        <w:t xml:space="preserve">with velocity </w:t>
      </w:r>
      <m:oMath>
        <m:r>
          <m:rPr>
            <m:sty m:val="p"/>
          </m:rPr>
          <w:rPr>
            <w:rFonts w:ascii="Cambria Math" w:hAnsi="Cambria Math"/>
          </w:rPr>
          <m:t>v</m:t>
        </m:r>
      </m:oMath>
      <w:r>
        <w:t xml:space="preserve"> in a uniform magnetic ﬁeld, carefully deﬁning all the quantities.</w:t>
      </w:r>
      <w:r w:rsidR="006F3931">
        <w:t xml:space="preserve"> </w:t>
      </w:r>
      <w:r>
        <w:t xml:space="preserve">Assuming the magnetic ﬁeld is in the </w:t>
      </w:r>
      <m:oMath>
        <m:r>
          <m:rPr>
            <m:sty m:val="p"/>
          </m:rPr>
          <w:rPr>
            <w:rFonts w:ascii="Cambria Math" w:hAnsi="Cambria Math"/>
          </w:rPr>
          <m:t>z</m:t>
        </m:r>
      </m:oMath>
      <w:r>
        <w:t>-direction in the Cartesian coordinate</w:t>
      </w:r>
      <w:r w:rsidR="006F3931">
        <w:t xml:space="preserve"> </w:t>
      </w:r>
      <w:r>
        <w:t>system, derive the equations of motion in terms of each velocity component</w:t>
      </w:r>
      <w:r w:rsidR="006F3931">
        <w:t xml:space="preserve"> </w:t>
      </w:r>
      <w:r>
        <w:t>and show that the form is similar to simple harmonic motion (you may assume</w:t>
      </w:r>
      <w:r w:rsidR="006F3931">
        <w:t xml:space="preserve"> </w:t>
      </w:r>
      <w:r>
        <w:t>the particle’s motion is non-relativistic).</w:t>
      </w:r>
    </w:p>
    <w:p w14:paraId="23801A2C" w14:textId="77777777" w:rsidR="00CD2618" w:rsidRDefault="00CD2618" w:rsidP="00FF4990">
      <w:pPr>
        <w:jc w:val="right"/>
      </w:pPr>
      <w:r>
        <w:t>[5 marks]</w:t>
      </w:r>
    </w:p>
    <w:p w14:paraId="0478CF26" w14:textId="1D03518C" w:rsidR="00CD2618" w:rsidRDefault="00CD2618" w:rsidP="00FF4990">
      <w:pPr>
        <w:pStyle w:val="ListParagraph"/>
        <w:numPr>
          <w:ilvl w:val="0"/>
          <w:numId w:val="8"/>
        </w:numPr>
      </w:pPr>
      <w:r>
        <w:t>Show that the solutions to the equations of motion can be given by</w:t>
      </w:r>
    </w:p>
    <w:p w14:paraId="29AF8B05" w14:textId="23506CE4" w:rsidR="00CD2618" w:rsidRPr="00FF4990" w:rsidRDefault="00426D42" w:rsidP="00FF4990">
      <w:pPr>
        <w:rPr>
          <w:lang w:val="fr-CH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fr-CH"/>
            </w:rPr>
            <m:t>x</m:t>
          </m:r>
          <m:d>
            <m:dPr>
              <m:ctrlPr>
                <w:rPr>
                  <w:rFonts w:ascii="Cambria Math" w:hAnsi="Cambria Math"/>
                  <w:lang w:val="fr-C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t</m:t>
              </m:r>
              <m:ctrlPr>
                <w:rPr>
                  <w:rFonts w:ascii="Cambria Math" w:hAnsi="Cambria Math"/>
                  <w:i/>
                  <w:lang w:val="fr-CH"/>
                </w:rPr>
              </m:ctrlPr>
            </m:e>
          </m:d>
          <m:r>
            <w:rPr>
              <w:rFonts w:ascii="Cambria Math" w:hAnsi="Cambria Math"/>
              <w:lang w:val="fr-CH"/>
            </w:rPr>
            <m:t> = </m:t>
          </m:r>
          <m:r>
            <m:rPr>
              <m:sty m:val="p"/>
            </m:rPr>
            <w:rPr>
              <w:rFonts w:ascii="Cambria Math" w:hAnsi="Cambria Math"/>
              <w:lang w:val="fr-CH"/>
            </w:rPr>
            <m:t>a</m:t>
          </m:r>
          <m:r>
            <w:rPr>
              <w:rFonts w:ascii="Cambria Math" w:hAnsi="Cambria Math"/>
              <w:lang w:val="fr-CH"/>
            </w:rPr>
            <m:t> </m:t>
          </m:r>
          <m:r>
            <m:rPr>
              <m:sty m:val="p"/>
            </m:rPr>
            <w:rPr>
              <w:rFonts w:ascii="Cambria Math" w:hAnsi="Cambria Math"/>
              <w:lang w:val="fr-CH"/>
            </w:rPr>
            <m:t>cos</m:t>
          </m:r>
          <m:d>
            <m:dPr>
              <m:ctrlPr>
                <w:rPr>
                  <w:rFonts w:ascii="Cambria Math" w:hAnsi="Cambria Math"/>
                  <w:lang w:val="fr-C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lang w:val="fr-CH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fr-CH"/>
                </w:rPr>
                <m:t>t</m:t>
              </m:r>
              <m:ctrlPr>
                <w:rPr>
                  <w:rFonts w:ascii="Cambria Math" w:hAnsi="Cambria Math"/>
                  <w:i/>
                  <w:lang w:val="fr-CH"/>
                </w:rPr>
              </m:ctrlPr>
            </m:e>
          </m:d>
        </m:oMath>
      </m:oMathPara>
    </w:p>
    <w:p w14:paraId="4E750AB8" w14:textId="5D44B6B0" w:rsidR="00CD2618" w:rsidRPr="00FF4990" w:rsidRDefault="00426D42" w:rsidP="00FF4990">
      <w:pPr>
        <w:rPr>
          <w:lang w:val="fr-CH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fr-CH"/>
            </w:rPr>
            <m:t>y</m:t>
          </m:r>
          <m:d>
            <m:dPr>
              <m:ctrlPr>
                <w:rPr>
                  <w:rFonts w:ascii="Cambria Math" w:hAnsi="Cambria Math"/>
                  <w:lang w:val="fr-C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t</m:t>
              </m:r>
              <m:ctrlPr>
                <w:rPr>
                  <w:rFonts w:ascii="Cambria Math" w:hAnsi="Cambria Math"/>
                  <w:i/>
                  <w:lang w:val="fr-CH"/>
                </w:rPr>
              </m:ctrlPr>
            </m:e>
          </m:d>
          <m:r>
            <w:rPr>
              <w:rFonts w:ascii="Cambria Math" w:hAnsi="Cambria Math"/>
              <w:lang w:val="fr-CH"/>
            </w:rPr>
            <m:t> = </m:t>
          </m:r>
          <m:r>
            <m:rPr>
              <m:sty m:val="p"/>
            </m:rPr>
            <w:rPr>
              <w:rFonts w:ascii="Cambria Math" w:hAnsi="Cambria Math"/>
              <w:lang w:val="fr-CH"/>
            </w:rPr>
            <m:t>a</m:t>
          </m:r>
          <m:r>
            <w:rPr>
              <w:rFonts w:ascii="Cambria Math" w:hAnsi="Cambria Math"/>
              <w:lang w:val="fr-CH"/>
            </w:rPr>
            <m:t> </m:t>
          </m:r>
          <m:r>
            <m:rPr>
              <m:sty m:val="p"/>
            </m:rPr>
            <w:rPr>
              <w:rFonts w:ascii="Cambria Math" w:hAnsi="Cambria Math"/>
              <w:lang w:val="fr-CH"/>
            </w:rPr>
            <m:t>sin</m:t>
          </m:r>
          <m:d>
            <m:dPr>
              <m:ctrlPr>
                <w:rPr>
                  <w:rFonts w:ascii="Cambria Math" w:hAnsi="Cambria Math"/>
                  <w:lang w:val="fr-C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lang w:val="fr-CH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fr-CH"/>
                </w:rPr>
                <m:t>t</m:t>
              </m:r>
              <m:ctrlPr>
                <w:rPr>
                  <w:rFonts w:ascii="Cambria Math" w:hAnsi="Cambria Math"/>
                  <w:i/>
                  <w:lang w:val="fr-CH"/>
                </w:rPr>
              </m:ctrlPr>
            </m:e>
          </m:d>
        </m:oMath>
      </m:oMathPara>
    </w:p>
    <w:p w14:paraId="7B290EC1" w14:textId="5F9EDEBE" w:rsidR="00CD2618" w:rsidRDefault="00426D42" w:rsidP="00FF4990">
      <m:oMathPara>
        <m:oMath>
          <m:r>
            <m:rPr>
              <m:sty m:val="p"/>
            </m:rPr>
            <w:rPr>
              <w:rFonts w:ascii="Cambria Math" w:hAnsi="Cambria Math"/>
            </w:rPr>
            <m:t>z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 = </m:t>
          </m:r>
          <m:r>
            <m:rPr>
              <m:sty m:val="p"/>
            </m:rPr>
            <w:rPr>
              <w:rFonts w:ascii="Cambria Math" w:hAnsi="Cambria Math"/>
            </w:rPr>
            <m:t>bt</m:t>
          </m:r>
        </m:oMath>
      </m:oMathPara>
    </w:p>
    <w:p w14:paraId="3C0BD5B3" w14:textId="07BCF91F" w:rsidR="00CD2618" w:rsidRDefault="00CD2618" w:rsidP="005165D1">
      <w:pPr>
        <w:ind w:left="720"/>
      </w:pPr>
      <w:r>
        <w:t xml:space="preserve">where </w:t>
      </w:r>
      <m:oMath>
        <m:r>
          <m:rPr>
            <m:sty m:val="p"/>
          </m:rPr>
          <w:rPr>
            <w:rFonts w:ascii="Cambria Math" w:hAnsi="Cambria Math"/>
          </w:rPr>
          <m:t>a</m:t>
        </m:r>
      </m:oMath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b</m:t>
        </m:r>
      </m:oMath>
      <w:r>
        <w:t xml:space="preserve"> and </w:t>
      </w:r>
      <m:oMath>
        <m:r>
          <m:rPr>
            <m:sty m:val="p"/>
          </m:rPr>
          <w:rPr>
            <w:rFonts w:ascii="Cambria Math" w:hAnsi="Cambria Math" w:cstheme="minorHAnsi"/>
          </w:rPr>
          <m:t>ω</m:t>
        </m:r>
      </m:oMath>
      <w:r>
        <w:t xml:space="preserve"> are constants and </w:t>
      </w:r>
      <m:oMath>
        <m:r>
          <m:rPr>
            <m:sty m:val="p"/>
          </m:rPr>
          <w:rPr>
            <w:rFonts w:ascii="Cambria Math" w:hAnsi="Cambria Math"/>
          </w:rPr>
          <m:t>t</m:t>
        </m:r>
      </m:oMath>
      <w:r>
        <w:t xml:space="preserve"> is time. Find an expression for </w:t>
      </w:r>
      <m:oMath>
        <m:r>
          <m:rPr>
            <m:sty m:val="p"/>
          </m:rPr>
          <w:rPr>
            <w:rFonts w:ascii="Cambria Math" w:hAnsi="Cambria Math" w:cstheme="minorHAnsi"/>
          </w:rPr>
          <m:t>ω</m:t>
        </m:r>
      </m:oMath>
      <w:r w:rsidR="00732271">
        <w:t xml:space="preserve"> </w:t>
      </w:r>
      <w:r>
        <w:t>and</w:t>
      </w:r>
      <w:r w:rsidR="00732271">
        <w:t xml:space="preserve"> </w:t>
      </w:r>
      <w:r>
        <w:t>sketch the trajectory of the particle, labelling all relevant quantities. Describe</w:t>
      </w:r>
      <w:r w:rsidR="00732271">
        <w:t xml:space="preserve"> </w:t>
      </w:r>
      <w:r>
        <w:t>how the trajectory of the particle would change if it passed through a dense</w:t>
      </w:r>
      <w:r w:rsidR="009046C5">
        <w:t xml:space="preserve"> </w:t>
      </w:r>
      <w:r>
        <w:t>material and lost kinetic energy.</w:t>
      </w:r>
    </w:p>
    <w:p w14:paraId="2D120E05" w14:textId="77777777" w:rsidR="00CD2618" w:rsidRDefault="00CD2618" w:rsidP="005165D1">
      <w:pPr>
        <w:jc w:val="right"/>
      </w:pPr>
      <w:r>
        <w:t>[7 marks]</w:t>
      </w:r>
    </w:p>
    <w:p w14:paraId="34F25958" w14:textId="5BB5E133" w:rsidR="00CD2618" w:rsidRDefault="00CD2618" w:rsidP="00FF4990">
      <w:pPr>
        <w:pStyle w:val="ListParagraph"/>
        <w:numPr>
          <w:ilvl w:val="0"/>
          <w:numId w:val="8"/>
        </w:numPr>
      </w:pPr>
      <w:r>
        <w:t xml:space="preserve">In particle physics experiments, the bending of charged particles in the </w:t>
      </w:r>
      <m:oMath>
        <m:r>
          <m:rPr>
            <m:sty m:val="p"/>
          </m:rPr>
          <w:rPr>
            <w:rFonts w:ascii="Cambria Math" w:hAnsi="Cambria Math"/>
          </w:rPr>
          <m:t>xy</m:t>
        </m:r>
      </m:oMath>
      <w:r>
        <w:t>-plane</w:t>
      </w:r>
      <w:r w:rsidR="009046C5">
        <w:t xml:space="preserve"> </w:t>
      </w:r>
      <w:r>
        <w:t xml:space="preserve">is used to measure their charge and the component of their momentum transverse to the magnetic ﬁeld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Times New Roman" w:hAnsi="Times New Roman" w:cs="Times New Roman"/>
              </w:rPr>
              <m:t>Ʇ</m:t>
            </m:r>
          </m:sub>
        </m:sSub>
      </m:oMath>
      <w:r w:rsidR="009D1794" w:rsidRPr="00FF4990">
        <w:rPr>
          <w:vertAlign w:val="subscript"/>
        </w:rPr>
        <w:t xml:space="preserve"> </w:t>
      </w:r>
      <w:r>
        <w:t>is given by</w:t>
      </w:r>
    </w:p>
    <w:p w14:paraId="670098A3" w14:textId="1AC4024F" w:rsidR="00CD2618" w:rsidRPr="005165D1" w:rsidRDefault="00EA6A78" w:rsidP="005165D1">
      <w:pPr>
        <w:rPr>
          <w:rFonts w:ascii="Cambria Math" w:hAnsi="Cambria Math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Times New Roman" w:hAnsi="Times New Roman" w:cs="Times New Roman"/>
                </w:rPr>
                <m:t>Ʇ</m:t>
              </m:r>
            </m:sub>
          </m:sSub>
          <m:r>
            <w:rPr>
              <w:rFonts w:ascii="Cambria Math" w:hAnsi="Cambria Math"/>
            </w:rPr>
            <m:t xml:space="preserve"> = 0.3 R B</m:t>
          </m:r>
        </m:oMath>
      </m:oMathPara>
    </w:p>
    <w:p w14:paraId="543FFC71" w14:textId="03736023" w:rsidR="00593313" w:rsidRPr="005165D1" w:rsidRDefault="00CD2618" w:rsidP="00E661C4">
      <w:pPr>
        <w:ind w:left="720"/>
        <w:rPr>
          <w:rFonts w:ascii="Cambria Math" w:hAnsi="Cambria Math"/>
          <w:oMath/>
        </w:rPr>
      </w:pPr>
      <w:r>
        <w:t xml:space="preserve">where </w:t>
      </w:r>
      <m:oMath>
        <m:r>
          <m:rPr>
            <m:sty m:val="p"/>
          </m:rPr>
          <w:rPr>
            <w:rFonts w:ascii="Cambria Math" w:hAnsi="Cambria Math"/>
          </w:rPr>
          <m:t>R</m:t>
        </m:r>
      </m:oMath>
      <w:r>
        <w:t xml:space="preserve"> is the radius of curvature measured in metres,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Times New Roman" w:hAnsi="Times New Roman" w:cs="Times New Roman"/>
              </w:rPr>
              <m:t>Ʇ</m:t>
            </m:r>
          </m:sub>
        </m:sSub>
      </m:oMath>
      <w:r w:rsidR="005E6830" w:rsidRPr="005165D1">
        <w:rPr>
          <w:vertAlign w:val="subscript"/>
        </w:rPr>
        <w:t xml:space="preserve"> </w:t>
      </w:r>
      <w:r>
        <w:t xml:space="preserve">in GeV/c and </w:t>
      </w:r>
      <m:oMath>
        <m:r>
          <m:rPr>
            <m:sty m:val="p"/>
          </m:rPr>
          <w:rPr>
            <w:rFonts w:ascii="Cambria Math" w:hAnsi="Cambria Math"/>
          </w:rPr>
          <m:t>B</m:t>
        </m:r>
      </m:oMath>
      <w:r>
        <w:t xml:space="preserve"> in</w:t>
      </w:r>
      <w:r w:rsidR="00593313">
        <w:t xml:space="preserve"> </w:t>
      </w:r>
      <w:r>
        <w:t>Tesla. In practice the sagitta s is measured as shown in the ﬁgure. Show that</w:t>
      </w:r>
      <w:r w:rsidR="00593313">
        <w:t xml:space="preserve"> </w:t>
      </w:r>
      <w:r>
        <w:t xml:space="preserve">the transverse momentum can be approximated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Times New Roman" w:hAnsi="Times New Roman" w:cs="Times New Roman"/>
              </w:rPr>
              <m:t>Ʇ</m:t>
            </m:r>
          </m:sub>
        </m:sSub>
        <m:r>
          <w:rPr>
            <w:rFonts w:ascii="Cambria Math" w:hAnsi="Cambria Math"/>
          </w:rPr>
          <m:t xml:space="preserve"> = 0.3 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</w:rPr>
          <m:t>8s.</m:t>
        </m:r>
      </m:oMath>
    </w:p>
    <w:p w14:paraId="22BBD078" w14:textId="679FBAF1" w:rsidR="00E6243C" w:rsidRDefault="00CD2618" w:rsidP="005165D1">
      <w:pPr>
        <w:jc w:val="right"/>
      </w:pPr>
      <w:r>
        <w:t>[3 marks]</w:t>
      </w:r>
    </w:p>
    <w:p w14:paraId="2F4031FF" w14:textId="64C6DFB6" w:rsidR="00E6243C" w:rsidRDefault="002E595F" w:rsidP="005165D1">
      <w:pPr>
        <w:jc w:val="center"/>
      </w:pPr>
      <w:r>
        <w:rPr>
          <w:noProof/>
        </w:rPr>
        <w:drawing>
          <wp:inline distT="0" distB="0" distL="0" distR="0" wp14:anchorId="3C814832" wp14:editId="0C2001D9">
            <wp:extent cx="2252188" cy="126682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718" cy="129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0062B" w14:textId="4FA418F3" w:rsidR="00CD2618" w:rsidRDefault="00CD2618" w:rsidP="00FF4990">
      <w:pPr>
        <w:pStyle w:val="ListParagraph"/>
        <w:numPr>
          <w:ilvl w:val="0"/>
          <w:numId w:val="8"/>
        </w:numPr>
      </w:pPr>
      <w:r>
        <w:t xml:space="preserve">Using the expression from part (iii) and assuming an uncertainity  </w:t>
      </w:r>
      <m:oMath>
        <m:r>
          <m:rPr>
            <m:sty m:val="p"/>
          </m:rPr>
          <w:rPr>
            <w:rFonts w:ascii="Cambria Math" w:hAnsi="Cambria Math" w:cstheme="minorHAnsi"/>
          </w:rPr>
          <m:t>σ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t xml:space="preserve"> on the</w:t>
      </w:r>
      <w:r w:rsidR="00BC1177">
        <w:t xml:space="preserve"> </w:t>
      </w:r>
      <w:r>
        <w:t>sagitta measurement, derive an expression for the relative uncertainty on the</w:t>
      </w:r>
      <w:r w:rsidR="00BC1177">
        <w:t xml:space="preserve"> </w:t>
      </w:r>
      <w:r>
        <w:t xml:space="preserve">measured transverse momentum  </w:t>
      </w:r>
      <m:oMath>
        <m:r>
          <m:rPr>
            <m:sty m:val="p"/>
          </m:rPr>
          <w:rPr>
            <w:rFonts w:ascii="Cambria Math" w:hAnsi="Cambria Math" w:cstheme="minorHAnsi"/>
          </w:rPr>
          <m:t>σ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Times New Roman" w:hAnsi="Times New Roman" w:cs="Times New Roman"/>
                  </w:rPr>
                  <m:t>Ʇ</m:t>
                </m:r>
              </m:sub>
            </m:sSub>
          </m:e>
        </m:d>
        <m:r>
          <m:rPr>
            <m:lit/>
          </m:rP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Times New Roman" w:hAnsi="Times New Roman" w:cs="Times New Roman"/>
              </w:rPr>
              <m:t>Ʇ</m:t>
            </m:r>
          </m:sub>
        </m:sSub>
      </m:oMath>
      <w:r w:rsidR="005932E4">
        <w:t xml:space="preserve"> </w:t>
      </w:r>
      <w:r>
        <w:t>and comment on its dependence on</w:t>
      </w:r>
      <w:r w:rsidR="005932E4">
        <w:t xml:space="preserve"> </w:t>
      </w:r>
      <m:oMath>
        <m:r>
          <m:rPr>
            <m:sty m:val="p"/>
          </m:rPr>
          <w:rPr>
            <w:rFonts w:ascii="Cambria Math" w:hAnsi="Cambria Math"/>
          </w:rPr>
          <m:t>B</m:t>
        </m:r>
      </m:oMath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L</m:t>
        </m:r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Times New Roman" w:hAnsi="Times New Roman" w:cs="Times New Roman"/>
              </w:rPr>
              <m:t>Ʇ</m:t>
            </m:r>
          </m:sub>
        </m:sSub>
      </m:oMath>
      <w:r>
        <w:t>.</w:t>
      </w:r>
    </w:p>
    <w:p w14:paraId="5F7954E5" w14:textId="77777777" w:rsidR="00CD2618" w:rsidRDefault="00CD2618" w:rsidP="005165D1">
      <w:pPr>
        <w:jc w:val="right"/>
      </w:pPr>
      <w:r>
        <w:t>[2 marks]</w:t>
      </w:r>
    </w:p>
    <w:p w14:paraId="387F89EE" w14:textId="5D43723A" w:rsidR="00CD2618" w:rsidRDefault="00CD2618" w:rsidP="00FF4990">
      <w:pPr>
        <w:pStyle w:val="ListParagraph"/>
        <w:numPr>
          <w:ilvl w:val="0"/>
          <w:numId w:val="8"/>
        </w:numPr>
      </w:pPr>
      <w:r>
        <w:t xml:space="preserve">The Babar experiment at the Stanford Linear Collider Center has a tracking detector with a radius of </w:t>
      </w:r>
      <m:oMath>
        <m:r>
          <m:rPr>
            <m:sty m:val="p"/>
          </m:rP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 = 81 </m:t>
        </m:r>
        <m:r>
          <m:rPr>
            <m:sty m:val="p"/>
          </m:rPr>
          <w:rPr>
            <w:rFonts w:ascii="Cambria Math" w:hAnsi="Cambria Math"/>
          </w:rPr>
          <m:t>cm</m:t>
        </m:r>
      </m:oMath>
      <w:r>
        <w:t xml:space="preserve"> in a 1.5 T magnetic ﬁeld and can measure the</w:t>
      </w:r>
      <w:r w:rsidR="001D0897">
        <w:t xml:space="preserve"> </w:t>
      </w:r>
      <w:r>
        <w:t xml:space="preserve">sagitta to an accuracy of </w:t>
      </w:r>
      <m:oMath>
        <m:r>
          <w:rPr>
            <w:rFonts w:ascii="Cambria Math" w:hAnsi="Cambria Math"/>
          </w:rPr>
          <m:t>70 </m:t>
        </m:r>
        <m:r>
          <w:rPr>
            <w:rFonts w:ascii="Cambria Math" w:hAnsi="Cambria Math"/>
          </w:rPr>
          <m:t>µ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t>. Calculate the expected fractional uncertainty</w:t>
      </w:r>
      <w:r w:rsidR="001D0897">
        <w:t xml:space="preserve"> </w:t>
      </w:r>
      <w:r>
        <w:t>on a 5 GeV/c transverse momentum measur</w:t>
      </w:r>
      <w:r w:rsidR="001D0897">
        <w:t>ement.</w:t>
      </w:r>
    </w:p>
    <w:p w14:paraId="3952CA3F" w14:textId="26AED75D" w:rsidR="00391AAB" w:rsidRDefault="00391AAB" w:rsidP="00391AAB">
      <w:pPr>
        <w:pStyle w:val="Heading1"/>
      </w:pPr>
      <w:r>
        <w:lastRenderedPageBreak/>
        <w:t xml:space="preserve">Problem 4. </w:t>
      </w:r>
      <w:r w:rsidR="0042751D">
        <w:t>Statistics of measurements</w:t>
      </w:r>
    </w:p>
    <w:p w14:paraId="2E842E88" w14:textId="4484DFE7" w:rsidR="0042751D" w:rsidRDefault="0042751D" w:rsidP="0042751D">
      <w:r>
        <w:t>This question addresses statistics of measurements as applied to the detection of</w:t>
      </w:r>
      <w:r>
        <w:t xml:space="preserve"> </w:t>
      </w:r>
      <w:r>
        <w:t>the Higgs boson through its decay to two photons. In the following, you may take</w:t>
      </w:r>
      <w:r>
        <w:t xml:space="preserve"> </w:t>
      </w:r>
      <w:r>
        <w:t>the mass of the Higgs boson to be 125 GeV. The CMS and ATLAS experiments at</w:t>
      </w:r>
      <w:r>
        <w:t xml:space="preserve"> </w:t>
      </w:r>
      <w:r>
        <w:t>the Large Hadron Collider use large electromagnetic calorimeters to detect decay</w:t>
      </w:r>
      <w:r>
        <w:t xml:space="preserve"> </w:t>
      </w:r>
      <w:r>
        <w:t>products of the Higgs boson and to measure its mass.</w:t>
      </w:r>
    </w:p>
    <w:p w14:paraId="4996A57F" w14:textId="0E629375" w:rsidR="0042751D" w:rsidRDefault="0042751D" w:rsidP="008225EE">
      <w:pPr>
        <w:pStyle w:val="ListParagraph"/>
        <w:numPr>
          <w:ilvl w:val="0"/>
          <w:numId w:val="9"/>
        </w:numPr>
      </w:pPr>
      <w:r>
        <w:t xml:space="preserve">In particle physics, the invariant mass </w:t>
      </w:r>
      <m:oMath>
        <m:r>
          <w:rPr>
            <w:rFonts w:ascii="Cambria Math" w:hAnsi="Cambria Math"/>
          </w:rPr>
          <m:t>M</m:t>
        </m:r>
      </m:oMath>
      <w:r>
        <w:t xml:space="preserve"> of the system is equal to the mass in the</w:t>
      </w:r>
      <w:r w:rsidR="005713AA">
        <w:t xml:space="preserve"> </w:t>
      </w:r>
      <w:r>
        <w:t xml:space="preserve">rest frame and can be calculated from the system energy </w:t>
      </w:r>
      <m:oMath>
        <m:r>
          <w:rPr>
            <w:rFonts w:ascii="Cambria Math" w:hAnsi="Cambria Math"/>
          </w:rPr>
          <m:t>E</m:t>
        </m:r>
      </m:oMath>
      <w:r>
        <w:t xml:space="preserve"> and its momentum</w:t>
      </w:r>
      <w:r w:rsidR="005713AA">
        <w:t xml:space="preserve"> </w:t>
      </w:r>
      <m:oMath>
        <m:r>
          <w:rPr>
            <w:rFonts w:ascii="Cambria Math" w:hAnsi="Cambria Math"/>
          </w:rPr>
          <m:t>p</m:t>
        </m:r>
      </m:oMath>
      <w:r>
        <w:t xml:space="preserve"> as measured in any frame, by the energy-momentum relation</w:t>
      </w:r>
    </w:p>
    <w:p w14:paraId="3357C617" w14:textId="783ECD59" w:rsidR="0042751D" w:rsidRDefault="00426D42" w:rsidP="008225EE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- </m:t>
          </m:r>
          <m:sSup>
            <m:sSupPr>
              <m:ctrlPr>
                <w:rPr>
                  <w:rFonts w:ascii="Cambria Math" w:hAnsi="Cambria Math"/>
                  <w:b/>
                  <w:bCs/>
                  <w:iCs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p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FD0EA8B" w14:textId="1282BADD" w:rsidR="0042751D" w:rsidRDefault="0042751D" w:rsidP="008225EE">
      <w:pPr>
        <w:ind w:left="720"/>
      </w:pPr>
      <w:r>
        <w:t xml:space="preserve">in natural units where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=1</m:t>
        </m:r>
      </m:oMath>
      <w:r>
        <w:t xml:space="preserve">. Show that the invariant mass,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γγ</m:t>
            </m:r>
          </m:sub>
        </m:sSub>
      </m:oMath>
      <w:r>
        <w:t>, of two photons</w:t>
      </w:r>
      <w:r w:rsidR="007662B2">
        <w:t xml:space="preserve"> </w:t>
      </w:r>
      <w:r>
        <w:t>is given by</w:t>
      </w:r>
      <w:r w:rsidR="007662B2">
        <w:t xml:space="preserve">    </w:t>
      </w:r>
      <w:r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γγ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/>
          </w:rPr>
          <m:t>=2 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 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1-</m:t>
            </m:r>
            <m:r>
              <w:rPr>
                <w:rFonts w:ascii="Cambria Math" w:eastAsiaTheme="minorEastAsia" w:hAnsi="Cambria Math"/>
              </w:rPr>
              <m:t>cos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 </m:t>
            </m:r>
            <m:r>
              <w:rPr>
                <w:rFonts w:ascii="Cambria Math" w:eastAsiaTheme="minorEastAsia" w:hAnsi="Cambria Math"/>
              </w:rPr>
              <m:t>θ</m:t>
            </m:r>
          </m:e>
        </m:d>
      </m:oMath>
      <w:r w:rsidR="003D71A9">
        <w:t xml:space="preserve"> </w:t>
      </w:r>
      <w:r>
        <w:t>where</w:t>
      </w:r>
      <w:r w:rsidR="007662B2"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t>are the energies of the two</w:t>
      </w:r>
      <w:r w:rsidR="003D71A9">
        <w:t xml:space="preserve"> </w:t>
      </w:r>
      <w:r>
        <w:t xml:space="preserve">photons and </w:t>
      </w:r>
      <m:oMath>
        <m:r>
          <m:rPr>
            <m:sty m:val="p"/>
          </m:rPr>
          <w:rPr>
            <w:rFonts w:ascii="Cambria Math" w:eastAsiaTheme="minorEastAsia" w:hAnsi="Cambria Math"/>
          </w:rPr>
          <m:t> </m:t>
        </m:r>
        <m:r>
          <w:rPr>
            <w:rFonts w:ascii="Cambria Math" w:eastAsiaTheme="minorEastAsia" w:hAnsi="Cambria Math"/>
          </w:rPr>
          <m:t>θ</m:t>
        </m:r>
      </m:oMath>
      <w:r>
        <w:t xml:space="preserve"> is the angle between the directions of </w:t>
      </w:r>
      <w:r w:rsidRPr="008225EE">
        <w:rPr>
          <w:rFonts w:ascii="Calibri" w:hAnsi="Calibri" w:cs="Calibri"/>
        </w:rPr>
        <w:t>ﬂ</w:t>
      </w:r>
      <w:r>
        <w:t>ight of these photons. You</w:t>
      </w:r>
      <w:r w:rsidR="003D71A9">
        <w:t xml:space="preserve"> </w:t>
      </w:r>
      <w:r>
        <w:t>may rewrite the energies of the two photons in terms of their momenta.</w:t>
      </w:r>
    </w:p>
    <w:p w14:paraId="2CC2A818" w14:textId="77777777" w:rsidR="0042751D" w:rsidRDefault="0042751D" w:rsidP="008225EE">
      <w:pPr>
        <w:jc w:val="right"/>
      </w:pPr>
      <w:r>
        <w:t>[5 marks]</w:t>
      </w:r>
    </w:p>
    <w:p w14:paraId="12C8FE6D" w14:textId="1F3C8FE7" w:rsidR="0042751D" w:rsidRDefault="0042751D" w:rsidP="008225EE">
      <w:pPr>
        <w:pStyle w:val="ListParagraph"/>
        <w:numPr>
          <w:ilvl w:val="0"/>
          <w:numId w:val="9"/>
        </w:numPr>
      </w:pPr>
      <w:r>
        <w:t>Assuming the angular resolution is accurate enough that its error can be neglected, show that the fractional mass resolution is given by</w:t>
      </w:r>
    </w:p>
    <w:p w14:paraId="5683FFA8" w14:textId="1C1ACA6F" w:rsidR="007662B2" w:rsidRDefault="00231967" w:rsidP="008225EE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γγ</m:t>
                      </m:r>
                    </m:sub>
                  </m:sSub>
                </m:sub>
              </m:sSub>
              <m:ctrlPr>
                <w:rPr>
                  <w:rFonts w:ascii="Cambria Math" w:hAnsi="Cambria Math"/>
                  <w:i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γγ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 =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2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σ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sub>
                              </m:sSub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σ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sub>
                              </m:sSub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1</m:t>
              </m:r>
              <m:r>
                <m:rPr>
                  <m:lit/>
                </m:rPr>
                <w:rPr>
                  <w:rFonts w:ascii="Cambria Math" w:hAnsi="Cambria Math"/>
                </w:rPr>
                <m:t>/</m:t>
              </m:r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508523C5" w14:textId="643102FE" w:rsidR="00407F14" w:rsidRDefault="0042751D" w:rsidP="008225EE">
      <w:pPr>
        <w:ind w:left="720"/>
      </w:pPr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γγ</m:t>
                </m:r>
              </m:sub>
            </m:sSub>
          </m:sub>
        </m:sSub>
      </m:oMath>
      <w:r>
        <w:t xml:space="preserve">  is the error on the two photon invariant mass, and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,2</m:t>
                </m:r>
              </m:sub>
            </m:sSub>
          </m:sub>
        </m:sSub>
      </m:oMath>
      <w:r>
        <w:t>are the errors</w:t>
      </w:r>
      <w:r w:rsidR="00407F14">
        <w:t xml:space="preserve"> </w:t>
      </w:r>
      <w:r>
        <w:t xml:space="preserve">on the photon energies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,2</m:t>
            </m:r>
          </m:sub>
        </m:sSub>
      </m:oMath>
      <w:r>
        <w:t xml:space="preserve"> . </w:t>
      </w:r>
    </w:p>
    <w:p w14:paraId="7EA180D6" w14:textId="3D17AE43" w:rsidR="0042751D" w:rsidRDefault="0042751D" w:rsidP="008225EE">
      <w:pPr>
        <w:jc w:val="right"/>
      </w:pPr>
      <w:r>
        <w:t>[5 marks]</w:t>
      </w:r>
    </w:p>
    <w:p w14:paraId="14D88FD9" w14:textId="7507A9FD" w:rsidR="0042751D" w:rsidRDefault="0042751D" w:rsidP="008225EE">
      <w:pPr>
        <w:pStyle w:val="ListParagraph"/>
        <w:numPr>
          <w:ilvl w:val="0"/>
          <w:numId w:val="9"/>
        </w:numPr>
      </w:pPr>
      <w:r>
        <w:t>The fractional calorimeter energy resolution is given by</w:t>
      </w:r>
    </w:p>
    <w:p w14:paraId="5FB491F7" w14:textId="20623944" w:rsidR="0042751D" w:rsidRDefault="0039054B" w:rsidP="008225EE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E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</m:rad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1</m:t>
              </m:r>
              <m:r>
                <m:rPr>
                  <m:lit/>
                </m:rPr>
                <w:rPr>
                  <w:rFonts w:ascii="Cambria Math" w:hAnsi="Cambria Math"/>
                </w:rPr>
                <m:t>/</m:t>
              </m:r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52C86DC" w14:textId="77777777" w:rsidR="006714DF" w:rsidRDefault="0042751D" w:rsidP="008225EE">
      <w:pPr>
        <w:ind w:left="720"/>
      </w:pPr>
      <w:r>
        <w:t xml:space="preserve">where energy </w:t>
      </w:r>
      <m:oMath>
        <m:r>
          <w:rPr>
            <w:rFonts w:ascii="Cambria Math" w:hAnsi="Cambria Math"/>
          </w:rPr>
          <m:t>E</m:t>
        </m:r>
      </m:oMath>
      <w:r>
        <w:t xml:space="preserve"> is measured in GeV and the coefﬁcients a and b depend on</w:t>
      </w:r>
      <w:r w:rsidR="0039054B">
        <w:t xml:space="preserve"> </w:t>
      </w:r>
      <w:r>
        <w:t xml:space="preserve">the calorimeter construction: </w:t>
      </w:r>
      <m:oMath>
        <m:r>
          <w:rPr>
            <w:rFonts w:ascii="Cambria Math" w:hAnsi="Cambria Math"/>
          </w:rPr>
          <m:t>a</m:t>
        </m:r>
      </m:oMath>
      <w:r>
        <w:t xml:space="preserve"> is </w:t>
      </w:r>
      <w:r w:rsidR="00CB2E3E" w:rsidRPr="008225EE">
        <w:rPr>
          <w:rFonts w:ascii="Cambria Math" w:hAnsi="Cambria Math" w:cs="Cambria Math"/>
        </w:rPr>
        <w:t>∼</w:t>
      </w:r>
      <w:r>
        <w:t xml:space="preserve"> 3% for the CMS calorimeter and </w:t>
      </w:r>
      <w:r w:rsidR="00CB2E3E" w:rsidRPr="008225EE">
        <w:rPr>
          <w:rFonts w:ascii="Cambria Math" w:hAnsi="Cambria Math" w:cs="Cambria Math"/>
        </w:rPr>
        <w:t>∼</w:t>
      </w:r>
      <w:r w:rsidR="00CB2E3E">
        <w:t xml:space="preserve"> </w:t>
      </w:r>
      <w:r>
        <w:t>10% for</w:t>
      </w:r>
      <w:r w:rsidR="00CB2E3E">
        <w:t xml:space="preserve"> </w:t>
      </w:r>
      <w:r>
        <w:t>the ATLAS calorimeter. The</w:t>
      </w:r>
      <w:r w:rsidR="00FE4841">
        <w:t xml:space="preserve"> </w:t>
      </w:r>
      <w:r>
        <w:t xml:space="preserve">coefﬁcient </w:t>
      </w:r>
      <m:oMath>
        <m:r>
          <w:rPr>
            <w:rFonts w:ascii="Cambria Math" w:hAnsi="Cambria Math"/>
          </w:rPr>
          <m:t>b</m:t>
        </m:r>
      </m:oMath>
      <w:r>
        <w:t xml:space="preserve"> is </w:t>
      </w:r>
      <w:r w:rsidR="00CB2E3E" w:rsidRPr="008225EE">
        <w:rPr>
          <w:rFonts w:ascii="Cambria Math" w:hAnsi="Cambria Math" w:cs="Cambria Math"/>
        </w:rPr>
        <w:t>∼</w:t>
      </w:r>
      <w:r w:rsidR="00CB2E3E">
        <w:t xml:space="preserve"> </w:t>
      </w:r>
      <w:r>
        <w:t>0.5% for both calorimeters.</w:t>
      </w:r>
      <w:r w:rsidR="00060FC6">
        <w:t xml:space="preserve"> </w:t>
      </w:r>
      <w:r>
        <w:t xml:space="preserve">Consider the Higgs boson decaying into two photons of equal energies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60FC6" w:rsidRPr="008225EE">
        <w:rPr>
          <w:rFonts w:eastAsiaTheme="minorEastAsia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= 50GeV. Estimate the absolute mass resolution in GeV for the Higgs mass</w:t>
      </w:r>
      <w:r w:rsidR="006714DF">
        <w:t xml:space="preserve"> </w:t>
      </w:r>
      <w:r>
        <w:t xml:space="preserve">reconstructed in the CMS and ATLAS calorimeters. </w:t>
      </w:r>
    </w:p>
    <w:p w14:paraId="271EF05C" w14:textId="14484FDD" w:rsidR="0042751D" w:rsidRDefault="0042751D" w:rsidP="008225EE">
      <w:pPr>
        <w:jc w:val="right"/>
      </w:pPr>
      <w:r>
        <w:t>[4 marks]</w:t>
      </w:r>
    </w:p>
    <w:p w14:paraId="6FC68B66" w14:textId="1943B39E" w:rsidR="00C277FA" w:rsidRDefault="0042751D" w:rsidP="008225EE">
      <w:pPr>
        <w:pStyle w:val="ListParagraph"/>
        <w:numPr>
          <w:ilvl w:val="0"/>
          <w:numId w:val="9"/>
        </w:numPr>
      </w:pPr>
      <w:r>
        <w:t xml:space="preserve">At the LHC, the Higgs signal appears as a Gaussian peak in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γγ</m:t>
            </m:r>
          </m:sub>
        </m:sSub>
      </m:oMath>
      <w:r>
        <w:t xml:space="preserve"> distribution,</w:t>
      </w:r>
      <w:r w:rsidR="006714DF">
        <w:t xml:space="preserve"> </w:t>
      </w:r>
      <w:r>
        <w:t xml:space="preserve">with the mean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H</m:t>
            </m:r>
          </m:sub>
        </m:sSub>
      </m:oMath>
      <w:r>
        <w:t xml:space="preserve"> = 125 GeV and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  <m:ctrlPr>
              <w:rPr>
                <w:rFonts w:ascii="Cambria Math" w:eastAsiaTheme="minorEastAsia" w:hAnsi="Cambria Math"/>
              </w:rPr>
            </m:ctrlP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H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 </m:t>
        </m:r>
        <m:r>
          <w:rPr>
            <w:rFonts w:ascii="Cambria Math" w:hAnsi="Cambria Math"/>
          </w:rPr>
          <m:t> </m:t>
        </m:r>
      </m:oMath>
      <w:r>
        <w:t>= 1.3 GeV, on top of the uniformly distributed background from other processes. The background contributes random</w:t>
      </w:r>
      <w:r w:rsidR="00151BB7">
        <w:t xml:space="preserve"> </w:t>
      </w:r>
      <w:r>
        <w:t>combinations of photons at the rate of 60000 events per each GeV in the range</w:t>
      </w:r>
      <w:r w:rsidR="00151BB7">
        <w:t xml:space="preserve"> </w:t>
      </w:r>
      <w:r>
        <w:t>of the Higgs mass. Assume that the raw number of produced Higgs is 5000</w:t>
      </w:r>
      <w:r w:rsidR="00151BB7">
        <w:t xml:space="preserve"> </w:t>
      </w:r>
      <w:r>
        <w:t>events and the total efﬁciency for reconstructing a photon in the calorimeter is</w:t>
      </w:r>
      <w:r w:rsidR="00151BB7">
        <w:t xml:space="preserve"> </w:t>
      </w:r>
      <w:r>
        <w:t xml:space="preserve">60%. Estimate the signiﬁcance of the Higgs signal if events within ± 1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  <m:ctrlPr>
              <w:rPr>
                <w:rFonts w:ascii="Cambria Math" w:eastAsiaTheme="minorEastAsia" w:hAnsi="Cambria Math"/>
              </w:rPr>
            </m:ctrlP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H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 </m:t>
        </m:r>
      </m:oMath>
      <w:r>
        <w:t>of the</w:t>
      </w:r>
      <w:r w:rsidR="00151BB7">
        <w:t xml:space="preserve"> </w:t>
      </w:r>
      <w:r>
        <w:t xml:space="preserve">Higgs mass are accepted. </w:t>
      </w:r>
    </w:p>
    <w:p w14:paraId="41432531" w14:textId="554E8073" w:rsidR="0042751D" w:rsidRDefault="0042751D" w:rsidP="00A13F28">
      <w:pPr>
        <w:jc w:val="right"/>
      </w:pPr>
      <w:r>
        <w:t>[6 marks]</w:t>
      </w:r>
    </w:p>
    <w:p w14:paraId="3FA2A3A1" w14:textId="5D6C27E3" w:rsidR="004F1201" w:rsidRDefault="004F1201" w:rsidP="00C277FA">
      <w:pPr>
        <w:jc w:val="right"/>
      </w:pPr>
    </w:p>
    <w:p w14:paraId="25A0D8EE" w14:textId="536091D2" w:rsidR="00112741" w:rsidRPr="00112741" w:rsidRDefault="004F1201" w:rsidP="00C02AF7">
      <w:pPr>
        <w:pStyle w:val="Heading1"/>
      </w:pPr>
      <w:r>
        <w:t>Problem 5</w:t>
      </w:r>
      <w:r w:rsidR="004E0F52">
        <w:t xml:space="preserve">. Conservation of </w:t>
      </w:r>
      <w:r w:rsidR="008225EE">
        <w:t>lepton and baryon numbers</w:t>
      </w:r>
    </w:p>
    <w:p w14:paraId="2A6B648A" w14:textId="2D30EA0B" w:rsidR="008225EE" w:rsidRDefault="008225EE" w:rsidP="008225EE">
      <w:r>
        <w:t>This question addresses the conservation of lepton and baryon numbers in particle</w:t>
      </w:r>
      <w:r>
        <w:t xml:space="preserve"> </w:t>
      </w:r>
      <w:r>
        <w:t>physics, proton stability and its relation to the lifetime of human beings.</w:t>
      </w:r>
    </w:p>
    <w:p w14:paraId="62CAAC08" w14:textId="51500D5B" w:rsidR="008225EE" w:rsidRDefault="008225EE" w:rsidP="00D62C6E">
      <w:pPr>
        <w:pStyle w:val="ListParagraph"/>
        <w:numPr>
          <w:ilvl w:val="0"/>
          <w:numId w:val="10"/>
        </w:numPr>
      </w:pPr>
      <w:r>
        <w:t>Give the lepton and the baryon numbers for fundamental fermions (leptons and</w:t>
      </w:r>
      <w:r w:rsidR="00A13F28">
        <w:t xml:space="preserve"> </w:t>
      </w:r>
      <w:r>
        <w:t>quarks) in the Standard Model (SM). Give two examples of decays forbidden in</w:t>
      </w:r>
      <w:r w:rsidR="00A13F28">
        <w:t xml:space="preserve"> </w:t>
      </w:r>
      <w:r>
        <w:t>the SM, one violating the lepton number and one violating the baryon number.</w:t>
      </w:r>
      <w:r w:rsidR="00A13F28">
        <w:t xml:space="preserve"> </w:t>
      </w:r>
      <w:r>
        <w:t>Draw the Feynman diagram for the leptonic muon decay, labelling all lines.</w:t>
      </w:r>
    </w:p>
    <w:p w14:paraId="1436A585" w14:textId="77777777" w:rsidR="008225EE" w:rsidRDefault="008225EE" w:rsidP="00D62C6E">
      <w:pPr>
        <w:jc w:val="right"/>
      </w:pPr>
      <w:r>
        <w:t>[3 marks]</w:t>
      </w:r>
    </w:p>
    <w:p w14:paraId="1FEA389F" w14:textId="52F0D499" w:rsidR="000B0CFE" w:rsidRDefault="008225EE" w:rsidP="00D62C6E">
      <w:pPr>
        <w:pStyle w:val="ListParagraph"/>
        <w:numPr>
          <w:ilvl w:val="0"/>
          <w:numId w:val="10"/>
        </w:numPr>
      </w:pPr>
      <w:r>
        <w:t xml:space="preserve">The leptonic width of muon decay is given by </w:t>
      </w:r>
      <m:oMath>
        <m:r>
          <m:rPr>
            <m:sty m:val="p"/>
          </m:rPr>
          <w:rPr>
            <w:rFonts w:ascii="Cambria Math" w:hAnsi="Cambria Math"/>
          </w:rPr>
          <m:t>Γ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μ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→</m:t>
            </m:r>
            <m:r>
              <w:rPr>
                <w:rFonts w:ascii="Cambria Math" w:hAnsi="Cambria Math"/>
              </w:rPr>
              <m:t> 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  <m:r>
              <w:rPr>
                <w:rFonts w:ascii="Cambria Math" w:hAnsi="Cambria Math"/>
              </w:rPr>
              <m:t> </m:t>
            </m:r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</m:e>
            </m:ba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ν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μ</m:t>
                </m:r>
              </m:sub>
            </m:sSub>
          </m:e>
        </m:d>
        <m:r>
          <w:rPr>
            <w:rFonts w:ascii="Cambria Math" w:hAnsi="Cambria Math"/>
          </w:rPr>
          <m:t> = 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F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μ</m:t>
            </m:r>
          </m:sub>
          <m:sup>
            <m:r>
              <w:rPr>
                <w:rFonts w:ascii="Cambria Math" w:hAnsi="Cambria Math"/>
              </w:rPr>
              <m:t>5</m:t>
            </m:r>
          </m:sup>
        </m:sSubSup>
        <m:r>
          <w:rPr>
            <w:rFonts w:ascii="Cambria Math" w:hAnsi="Cambria Math"/>
          </w:rPr>
          <m:t> </m:t>
        </m:r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</w:rPr>
          <m:t>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192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</m:oMath>
      <w:r w:rsidR="00A13F28">
        <w:t>,</w:t>
      </w:r>
      <w:r w:rsidR="003D7E08">
        <w:t xml:space="preserve"> </w:t>
      </w:r>
      <w:r>
        <w:t>where</w:t>
      </w:r>
      <w:r w:rsidR="00584738">
        <w:t xml:space="preserve">     </w:t>
      </w:r>
      <w:r w:rsidR="003D7E0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=1.17</m:t>
        </m:r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m:rPr>
            <m:nor/>
          </m:rPr>
          <w:rPr>
            <w:rFonts w:ascii="Cambria Math" w:hAnsi="Cambria Math"/>
          </w:rPr>
          <m:t>Ge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nor/>
              </m:rPr>
              <w:rPr>
                <w:rFonts w:ascii="Cambria Math" w:hAnsi="Cambria Math"/>
              </w:rPr>
              <m:t>-2</m:t>
            </m:r>
          </m:sup>
        </m:sSup>
      </m:oMath>
      <w:r>
        <w:t xml:space="preserve">, and the muon mass </w:t>
      </w:r>
      <m:oMath>
        <m:r>
          <w:rPr>
            <w:rFonts w:ascii="Cambria Math" w:hAnsi="Cambria Math"/>
          </w:rPr>
          <m:t>m</m:t>
        </m:r>
      </m:oMath>
      <w:r w:rsidRPr="00D62C6E">
        <w:rPr>
          <w:vertAlign w:val="subscript"/>
        </w:rPr>
        <w:t>µ</w:t>
      </w:r>
      <w:r>
        <w:t xml:space="preserve"> = 0.106 GeV. Calculate</w:t>
      </w:r>
      <w:r w:rsidR="000B0CFE">
        <w:t xml:space="preserve"> </w:t>
      </w:r>
      <w:r>
        <w:t>the muon lifetime. You may assume that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μ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>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 </m:t>
        </m:r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ν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e>
        </m:ba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μ</m:t>
            </m:r>
          </m:sub>
        </m:sSub>
      </m:oMath>
      <w:r>
        <w:t>is the only signi</w:t>
      </w:r>
      <w:r w:rsidRPr="00D62C6E">
        <w:rPr>
          <w:rFonts w:ascii="Calibri" w:hAnsi="Calibri" w:cs="Calibri"/>
        </w:rPr>
        <w:t>ﬁ</w:t>
      </w:r>
      <w:r>
        <w:t>cant</w:t>
      </w:r>
      <w:r w:rsidR="000B0CFE">
        <w:t xml:space="preserve"> </w:t>
      </w:r>
      <w:r>
        <w:t xml:space="preserve">decay mode of the muon. </w:t>
      </w:r>
    </w:p>
    <w:p w14:paraId="34B90FDD" w14:textId="3E856E6E" w:rsidR="008225EE" w:rsidRDefault="008225EE" w:rsidP="00D62C6E">
      <w:pPr>
        <w:jc w:val="right"/>
      </w:pPr>
      <w:r>
        <w:t>[3 marks]</w:t>
      </w:r>
    </w:p>
    <w:p w14:paraId="5B35B4F6" w14:textId="366C1656" w:rsidR="00123BD5" w:rsidRDefault="008225EE" w:rsidP="00D62C6E">
      <w:pPr>
        <w:pStyle w:val="ListParagraph"/>
        <w:numPr>
          <w:ilvl w:val="0"/>
          <w:numId w:val="10"/>
        </w:numPr>
      </w:pPr>
      <w:r>
        <w:t xml:space="preserve">Explain why </w:t>
      </w:r>
      <m:oMath>
        <m:r>
          <m:rPr>
            <m:sty m:val="p"/>
          </m:rPr>
          <w:rPr>
            <w:rFonts w:ascii="Cambria Math" w:hAnsi="Cambria Math"/>
          </w:rPr>
          <m:t>Γ</m:t>
        </m:r>
      </m:oMath>
      <w:r>
        <w:t xml:space="preserve">  must be proportional to</w:t>
      </w:r>
      <w:r w:rsidR="00FF491E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μ</m:t>
            </m:r>
          </m:sub>
          <m:sup>
            <m:r>
              <w:rPr>
                <w:rFonts w:ascii="Cambria Math" w:hAnsi="Cambria Math"/>
              </w:rPr>
              <m:t>5</m:t>
            </m:r>
          </m:sup>
        </m:sSubSup>
      </m:oMath>
      <w:r>
        <w:t xml:space="preserve"> by use of dimensional grounds. Note</w:t>
      </w:r>
      <w:r w:rsidR="00FF491E">
        <w:t xml:space="preserve"> </w:t>
      </w:r>
      <w:r>
        <w:t>that the amplitude of</w:t>
      </w:r>
      <w:r w:rsidR="00FF491E">
        <w:t xml:space="preserve"> the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μ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>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 </m:t>
        </m:r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ν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e>
        </m:ba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μ</m:t>
            </m:r>
          </m:sub>
        </m:sSub>
      </m:oMath>
      <w:r>
        <w:t xml:space="preserve"> decay is </w:t>
      </w:r>
      <w:r w:rsidR="004D797B" w:rsidRPr="00D62C6E">
        <w:rPr>
          <w:rFonts w:ascii="Cambria Math" w:hAnsi="Cambria Math"/>
          <w:i/>
          <w:iCs/>
        </w:rPr>
        <w:t xml:space="preserve">∼ </w:t>
      </w:r>
      <w:r w:rsidR="00123BD5" w:rsidRPr="00D62C6E">
        <w:rPr>
          <w:rFonts w:ascii="Cambria Math" w:hAnsi="Cambria Math"/>
          <w:i/>
          <w:iCs/>
        </w:rPr>
        <w:t>1/</w:t>
      </w:r>
      <w:r w:rsidR="004D797B" w:rsidRPr="00D62C6E">
        <w:rPr>
          <w:rFonts w:ascii="Cambria Math" w:hAnsi="Cambria Math"/>
          <w:i/>
          <w:iCs/>
        </w:rPr>
        <w:t>M</w:t>
      </w:r>
      <w:r w:rsidR="004D797B" w:rsidRPr="00D62C6E">
        <w:rPr>
          <w:rFonts w:ascii="Cambria Math" w:hAnsi="Cambria Math"/>
          <w:i/>
          <w:iCs/>
          <w:vertAlign w:val="subscript"/>
        </w:rPr>
        <w:t>W</w:t>
      </w:r>
      <w:r w:rsidR="004D797B" w:rsidRPr="00D62C6E">
        <w:rPr>
          <w:rFonts w:ascii="Cambria Math" w:hAnsi="Cambria Math"/>
          <w:i/>
          <w:iCs/>
          <w:vertAlign w:val="superscript"/>
        </w:rPr>
        <w:t>2</w:t>
      </w:r>
      <w:r>
        <w:t xml:space="preserve">, where </w:t>
      </w:r>
      <w:r w:rsidR="00123BD5" w:rsidRPr="00D62C6E">
        <w:rPr>
          <w:rFonts w:ascii="Cambria Math" w:hAnsi="Cambria Math"/>
          <w:i/>
          <w:iCs/>
        </w:rPr>
        <w:t>M</w:t>
      </w:r>
      <w:r w:rsidR="00123BD5" w:rsidRPr="00D62C6E">
        <w:rPr>
          <w:rFonts w:ascii="Cambria Math" w:hAnsi="Cambria Math"/>
          <w:i/>
          <w:iCs/>
          <w:vertAlign w:val="subscript"/>
        </w:rPr>
        <w:t>W</w:t>
      </w:r>
      <w:r w:rsidR="00123BD5" w:rsidRPr="00D62C6E">
        <w:rPr>
          <w:rFonts w:ascii="Cambria Math" w:hAnsi="Cambria Math"/>
          <w:i/>
          <w:iCs/>
          <w:vertAlign w:val="subscript"/>
        </w:rPr>
        <w:t xml:space="preserve"> </w:t>
      </w:r>
      <w:r>
        <w:t xml:space="preserve"> is the mass of</w:t>
      </w:r>
      <w:r w:rsidR="00123BD5" w:rsidRPr="00D62C6E">
        <w:rPr>
          <w:vertAlign w:val="subscript"/>
        </w:rPr>
        <w:t xml:space="preserve"> </w:t>
      </w:r>
      <w:r>
        <w:t xml:space="preserve">the W boson. </w:t>
      </w:r>
    </w:p>
    <w:p w14:paraId="407BA43F" w14:textId="5AB7E0BE" w:rsidR="008225EE" w:rsidRPr="00D62C6E" w:rsidRDefault="008225EE" w:rsidP="00D62C6E">
      <w:pPr>
        <w:jc w:val="right"/>
        <w:rPr>
          <w:vertAlign w:val="subscript"/>
        </w:rPr>
      </w:pPr>
      <w:r>
        <w:t>[3 marks]</w:t>
      </w:r>
    </w:p>
    <w:p w14:paraId="3C8ED680" w14:textId="77777777" w:rsidR="00D8629B" w:rsidRDefault="008225EE" w:rsidP="00D62C6E">
      <w:pPr>
        <w:pStyle w:val="ListParagraph"/>
        <w:numPr>
          <w:ilvl w:val="0"/>
          <w:numId w:val="10"/>
        </w:numPr>
      </w:pPr>
      <w:r>
        <w:t>Explain why protons are stable particles in the Standard Model. Most Grand</w:t>
      </w:r>
      <w:r w:rsidR="00123BD5">
        <w:t xml:space="preserve"> </w:t>
      </w:r>
      <w:r>
        <w:t xml:space="preserve">Uniﬁed Theories explicitly break baryon number symmetry but require the conservation of the difference </w:t>
      </w:r>
      <w:r w:rsidRPr="00D62C6E">
        <w:rPr>
          <w:i/>
          <w:iCs/>
        </w:rPr>
        <w:t>B</w:t>
      </w:r>
      <w:r w:rsidR="00BD691C" w:rsidRPr="00D62C6E">
        <w:rPr>
          <w:i/>
          <w:iCs/>
        </w:rPr>
        <w:t>-</w:t>
      </w:r>
      <w:r w:rsidRPr="00D62C6E">
        <w:rPr>
          <w:i/>
          <w:iCs/>
        </w:rPr>
        <w:t>L</w:t>
      </w:r>
      <w:r>
        <w:t xml:space="preserve"> of baryon, </w:t>
      </w:r>
      <w:r w:rsidRPr="00D62C6E">
        <w:rPr>
          <w:i/>
          <w:iCs/>
        </w:rPr>
        <w:t>B</w:t>
      </w:r>
      <w:r>
        <w:t xml:space="preserve">, and lepton, </w:t>
      </w:r>
      <w:r w:rsidRPr="00D62C6E">
        <w:rPr>
          <w:i/>
          <w:iCs/>
        </w:rPr>
        <w:t>L</w:t>
      </w:r>
      <w:r>
        <w:t>, numbers. Explain</w:t>
      </w:r>
      <w:r w:rsidR="00BD691C">
        <w:t xml:space="preserve"> </w:t>
      </w:r>
      <w:r>
        <w:t xml:space="preserve">why the decay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+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D8629B">
        <w:t xml:space="preserve"> is </w:t>
      </w:r>
      <w:r>
        <w:t>allowed in such theories.</w:t>
      </w:r>
      <w:r w:rsidR="00D8629B">
        <w:t xml:space="preserve"> </w:t>
      </w:r>
      <w:r>
        <w:t>Draw the simplest Feynman diagram for this decay assuming that the decay is mediated by a new boson</w:t>
      </w:r>
      <w:r w:rsidR="00D8629B">
        <w:t xml:space="preserve"> </w:t>
      </w:r>
      <w:r>
        <w:t>X, which can couple to both leptons and quarks.</w:t>
      </w:r>
    </w:p>
    <w:p w14:paraId="7987B945" w14:textId="4EC7D121" w:rsidR="008225EE" w:rsidRDefault="008225EE" w:rsidP="00C02AF7">
      <w:pPr>
        <w:jc w:val="right"/>
      </w:pPr>
      <w:r>
        <w:t>[3 marks]</w:t>
      </w:r>
    </w:p>
    <w:p w14:paraId="611B112B" w14:textId="5C9FF2A8" w:rsidR="008225EE" w:rsidRDefault="008225EE" w:rsidP="00D62C6E">
      <w:pPr>
        <w:pStyle w:val="ListParagraph"/>
        <w:numPr>
          <w:ilvl w:val="0"/>
          <w:numId w:val="10"/>
        </w:numPr>
      </w:pPr>
      <w:r>
        <w:t>If the mass of the X boson is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M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= 8 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GeV</m:t>
        </m:r>
      </m:oMath>
      <w:r>
        <w:t>, estimate the proton lifetime</w:t>
      </w:r>
      <w:r w:rsidR="00753D4E">
        <w:t xml:space="preserve"> </w:t>
      </w:r>
      <w:r>
        <w:t xml:space="preserve">given that the muon lifetime is </w:t>
      </w:r>
      <w:r w:rsidR="00753D4E" w:rsidRPr="00D62C6E">
        <w:rPr>
          <w:rFonts w:ascii="Cambria Math" w:hAnsi="Cambria Math" w:cs="Cambria Math"/>
          <w:i/>
          <w:iCs/>
        </w:rPr>
        <w:t>τ</w:t>
      </w:r>
      <w:r w:rsidRPr="00D62C6E">
        <w:rPr>
          <w:rFonts w:ascii="Calibri" w:hAnsi="Calibri" w:cs="Calibri"/>
          <w:i/>
          <w:iCs/>
          <w:vertAlign w:val="subscript"/>
        </w:rPr>
        <w:t>µ</w:t>
      </w:r>
      <w:r>
        <w:t xml:space="preserve"> = 2.2 </w:t>
      </w:r>
      <w:r w:rsidRPr="00D62C6E">
        <w:rPr>
          <w:rFonts w:ascii="Calibri" w:hAnsi="Calibri" w:cs="Calibri"/>
          <w:i/>
          <w:iCs/>
        </w:rPr>
        <w:t>µ</w:t>
      </w:r>
      <w:r>
        <w:t>s and the mass of W boson is 80 GeV.</w:t>
      </w:r>
      <w:r w:rsidR="00563F65">
        <w:t xml:space="preserve"> </w:t>
      </w:r>
      <w:r>
        <w:t xml:space="preserve">You may assume that the proton decays exclusively to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+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t xml:space="preserve"> ﬁnal state and</w:t>
      </w:r>
      <w:r w:rsidR="00563F65">
        <w:t xml:space="preserve"> </w:t>
      </w:r>
      <w:r>
        <w:t>that the X boson has conventional weak couplings to the SM fermions.</w:t>
      </w:r>
    </w:p>
    <w:p w14:paraId="666E8F76" w14:textId="77777777" w:rsidR="008225EE" w:rsidRDefault="008225EE" w:rsidP="00C02AF7">
      <w:pPr>
        <w:jc w:val="right"/>
      </w:pPr>
      <w:r>
        <w:t>[4 marks]</w:t>
      </w:r>
    </w:p>
    <w:p w14:paraId="02B17E93" w14:textId="4B9EF236" w:rsidR="00C02AF7" w:rsidRDefault="008225EE" w:rsidP="00C02AF7">
      <w:pPr>
        <w:pStyle w:val="ListParagraph"/>
        <w:numPr>
          <w:ilvl w:val="0"/>
          <w:numId w:val="10"/>
        </w:numPr>
      </w:pPr>
      <w:r>
        <w:t xml:space="preserve">The best experimental limits on the proton lifetime are in the range </w:t>
      </w:r>
      <w:r w:rsidR="00731913" w:rsidRPr="00D62C6E">
        <w:rPr>
          <w:rFonts w:ascii="Cambria Math" w:hAnsi="Cambria Math" w:cs="Cambria Math"/>
          <w:i/>
          <w:iCs/>
        </w:rPr>
        <w:t>τ</w:t>
      </w:r>
      <w:r w:rsidR="00871602" w:rsidRPr="00D62C6E">
        <w:rPr>
          <w:rFonts w:ascii="Calibri" w:hAnsi="Calibri" w:cs="Calibri"/>
          <w:i/>
          <w:iCs/>
          <w:vertAlign w:val="subscript"/>
        </w:rPr>
        <w:t>p</w:t>
      </w:r>
      <w:r w:rsidR="00731913">
        <w:t xml:space="preserve"> </w:t>
      </w:r>
      <w:r w:rsidR="00871602">
        <w:t>&gt; 10</w:t>
      </w:r>
      <w:r w:rsidR="00871602" w:rsidRPr="00D62C6E">
        <w:rPr>
          <w:vertAlign w:val="superscript"/>
        </w:rPr>
        <w:t>31</w:t>
      </w:r>
      <w:r w:rsidR="00871602">
        <w:t>-</w:t>
      </w:r>
      <w:r w:rsidR="00871602">
        <w:t>10</w:t>
      </w:r>
      <w:r w:rsidR="00871602" w:rsidRPr="00D62C6E">
        <w:rPr>
          <w:vertAlign w:val="superscript"/>
        </w:rPr>
        <w:t>3</w:t>
      </w:r>
      <w:r w:rsidR="00871602" w:rsidRPr="00D62C6E">
        <w:rPr>
          <w:vertAlign w:val="superscript"/>
        </w:rPr>
        <w:t>3</w:t>
      </w:r>
      <w:r w:rsidR="00871602">
        <w:t xml:space="preserve"> </w:t>
      </w:r>
      <w:r>
        <w:t>years depending on the model. The proton lifetime can also be estimated</w:t>
      </w:r>
      <w:r w:rsidR="00F06E7D">
        <w:t xml:space="preserve"> </w:t>
      </w:r>
      <w:r>
        <w:t>from the requirement that the total radiation dose inside a human body does</w:t>
      </w:r>
      <w:r w:rsidR="00F06E7D">
        <w:t xml:space="preserve"> </w:t>
      </w:r>
      <w:r>
        <w:t xml:space="preserve">not exceed the annual dose delivered by cosmic ray muons, 30 mrad </w:t>
      </w:r>
      <w:r w:rsidR="00F06E7D">
        <w:t xml:space="preserve"> </w:t>
      </w:r>
      <w:r>
        <w:t>(1rad =</w:t>
      </w:r>
      <w:r w:rsidR="00F06E7D">
        <w:t xml:space="preserve"> </w:t>
      </w:r>
      <w:r>
        <w:t>6.2</w:t>
      </w:r>
      <w:r w:rsidR="00F06E7D">
        <w:t xml:space="preserve"> </w:t>
      </w:r>
      <w:r w:rsidR="008A76F7" w:rsidRPr="00D62C6E">
        <w:rPr>
          <w:rFonts w:cstheme="minorHAnsi"/>
        </w:rPr>
        <w:t>x</w:t>
      </w:r>
      <w:r>
        <w:t xml:space="preserve"> 10</w:t>
      </w:r>
      <w:r w:rsidRPr="00D62C6E">
        <w:rPr>
          <w:vertAlign w:val="superscript"/>
        </w:rPr>
        <w:t>10</w:t>
      </w:r>
      <w:r>
        <w:t xml:space="preserve"> MeV/kg). Calculate the value of the mean proton lifetime that would</w:t>
      </w:r>
      <w:r w:rsidR="008A76F7">
        <w:t xml:space="preserve"> </w:t>
      </w:r>
      <w:r>
        <w:t>result in this dose, if protons underwent decay and their total mass energy (0.94</w:t>
      </w:r>
      <w:r w:rsidR="008A76F7">
        <w:t xml:space="preserve"> </w:t>
      </w:r>
      <w:r>
        <w:t>GeV) then appeared in the form of ionising radiation inside the human body.</w:t>
      </w:r>
      <w:r w:rsidR="008A76F7">
        <w:t xml:space="preserve"> </w:t>
      </w:r>
      <w:r>
        <w:t>Comment on the signiﬁcance of your result. You may assume the same number</w:t>
      </w:r>
      <w:r w:rsidR="008A76F7">
        <w:t xml:space="preserve"> </w:t>
      </w:r>
      <w:r>
        <w:t>of protons and neutrons per 1 kg of the human body and that</w:t>
      </w:r>
      <w:r w:rsidR="00FB710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=1.7</m:t>
        </m:r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-27</m:t>
            </m:r>
          </m:sup>
        </m:sSup>
      </m:oMath>
      <w:r w:rsidR="00935BD9">
        <w:t>kg.</w:t>
      </w:r>
    </w:p>
    <w:p w14:paraId="61C5EA3A" w14:textId="3AC7165B" w:rsidR="008225EE" w:rsidRDefault="008225EE" w:rsidP="00C02AF7">
      <w:pPr>
        <w:ind w:left="360"/>
        <w:jc w:val="right"/>
      </w:pPr>
      <w:r>
        <w:t>[4 marks]</w:t>
      </w:r>
    </w:p>
    <w:p w14:paraId="0234DD25" w14:textId="5F01F314" w:rsidR="00112741" w:rsidRDefault="00112741" w:rsidP="00112741">
      <w:pPr>
        <w:pStyle w:val="Heading1"/>
      </w:pPr>
      <w:r>
        <w:lastRenderedPageBreak/>
        <w:t xml:space="preserve">Problem 6. </w:t>
      </w:r>
      <w:r w:rsidR="00B01A87">
        <w:t>Lepton flavour violation</w:t>
      </w:r>
    </w:p>
    <w:p w14:paraId="68D7335C" w14:textId="77777777" w:rsidR="00B01A87" w:rsidRPr="00B01A87" w:rsidRDefault="00B01A87" w:rsidP="00B01A87"/>
    <w:p w14:paraId="6BD1EA69" w14:textId="2218B671" w:rsidR="00B01A87" w:rsidRDefault="00B01A87" w:rsidP="00B01A87">
      <w:r>
        <w:t>The highest priority of particle physics experiments is to search for phenomena that cannot</w:t>
      </w:r>
      <w:r>
        <w:t xml:space="preserve"> </w:t>
      </w:r>
      <w:r>
        <w:t>be explained by the Standard Model. Here searches for Lepton Number and Lepton Flavour</w:t>
      </w:r>
      <w:r>
        <w:t xml:space="preserve"> </w:t>
      </w:r>
      <w:r>
        <w:t>Violation (LNV and LFV) are the two important topics of investigation. Many models</w:t>
      </w:r>
      <w:r>
        <w:t xml:space="preserve"> </w:t>
      </w:r>
      <w:r>
        <w:t>predict enhanced LFV e</w:t>
      </w:r>
      <w:r>
        <w:rPr>
          <w:rFonts w:ascii="Cambria Math" w:hAnsi="Cambria Math" w:cs="Cambria Math"/>
        </w:rPr>
        <w:t>ff</w:t>
      </w:r>
      <w:r>
        <w:t>ects that manifest themselves in the 3rd generation of leptons,</w:t>
      </w:r>
      <w:r w:rsidR="00D62C6E">
        <w:t xml:space="preserve"> </w:t>
      </w:r>
      <w:r>
        <w:t>e.g. tau decays.</w:t>
      </w:r>
    </w:p>
    <w:p w14:paraId="6FCEA789" w14:textId="2BF14839" w:rsidR="00B01A87" w:rsidRDefault="00B01A87" w:rsidP="00AC238F">
      <w:pPr>
        <w:pStyle w:val="ListParagraph"/>
        <w:numPr>
          <w:ilvl w:val="0"/>
          <w:numId w:val="13"/>
        </w:numPr>
      </w:pPr>
      <w:r>
        <w:t>State the leptons in the Standard Model. Give a short summary of their quantum</w:t>
      </w:r>
      <w:r w:rsidR="00D62C6E">
        <w:t xml:space="preserve"> </w:t>
      </w:r>
      <w:r>
        <w:t>numbers and an approximate mass hierarchy of the charged leptons and neutrinos.</w:t>
      </w:r>
    </w:p>
    <w:p w14:paraId="63D3CDC1" w14:textId="1852B1D0" w:rsidR="00B01A87" w:rsidRDefault="00B01A87" w:rsidP="00AC238F">
      <w:pPr>
        <w:pStyle w:val="ListParagraph"/>
        <w:numPr>
          <w:ilvl w:val="1"/>
          <w:numId w:val="13"/>
        </w:numPr>
      </w:pPr>
      <w:r>
        <w:t>Give one example of semileptonic decay and one example of purely leptonic</w:t>
      </w:r>
      <w:r w:rsidR="00172E9D">
        <w:t xml:space="preserve"> </w:t>
      </w:r>
      <w:r>
        <w:t>decay of the tau lepton.</w:t>
      </w:r>
    </w:p>
    <w:p w14:paraId="61E469EB" w14:textId="359E895F" w:rsidR="00B01A87" w:rsidRDefault="00B01A87" w:rsidP="00AC238F">
      <w:pPr>
        <w:pStyle w:val="ListParagraph"/>
        <w:numPr>
          <w:ilvl w:val="1"/>
          <w:numId w:val="13"/>
        </w:numPr>
      </w:pPr>
      <w:r>
        <w:t>Give one example of semileptonic LNV and one example of purely leptonic LFV</w:t>
      </w:r>
      <w:r w:rsidR="00172E9D">
        <w:t xml:space="preserve"> </w:t>
      </w:r>
      <w:r>
        <w:t>decay of the tau lepton.</w:t>
      </w:r>
    </w:p>
    <w:p w14:paraId="12C052C3" w14:textId="0207A493" w:rsidR="00B01A87" w:rsidRDefault="00B01A87" w:rsidP="00AC238F">
      <w:pPr>
        <w:pStyle w:val="ListParagraph"/>
        <w:numPr>
          <w:ilvl w:val="1"/>
          <w:numId w:val="13"/>
        </w:numPr>
      </w:pPr>
      <w:r>
        <w:t>Can muons decay into semileptonic ﬁnal states containing hadrons?</w:t>
      </w:r>
    </w:p>
    <w:p w14:paraId="7733B603" w14:textId="77777777" w:rsidR="00B01A87" w:rsidRDefault="00B01A87" w:rsidP="00AC238F">
      <w:pPr>
        <w:ind w:left="360"/>
        <w:jc w:val="right"/>
      </w:pPr>
      <w:r>
        <w:t>[8 marks]</w:t>
      </w:r>
    </w:p>
    <w:p w14:paraId="15DA939E" w14:textId="75DF5F7F" w:rsidR="00B01A87" w:rsidRDefault="00B01A87" w:rsidP="00AC238F">
      <w:pPr>
        <w:pStyle w:val="ListParagraph"/>
        <w:numPr>
          <w:ilvl w:val="0"/>
          <w:numId w:val="13"/>
        </w:numPr>
      </w:pPr>
      <w:r>
        <w:t>Using possibly qualitative considerations explain</w:t>
      </w:r>
    </w:p>
    <w:p w14:paraId="1436921E" w14:textId="10789FE8" w:rsidR="00B01A87" w:rsidRDefault="00B01A87" w:rsidP="00F4203F">
      <w:pPr>
        <w:pStyle w:val="ListParagraph"/>
        <w:numPr>
          <w:ilvl w:val="1"/>
          <w:numId w:val="13"/>
        </w:numPr>
      </w:pPr>
      <w:r>
        <w:t xml:space="preserve">why the branching fraction of the </w:t>
      </w:r>
      <m:oMath>
        <m:r>
          <w:rPr>
            <w:rFonts w:ascii="Cambria Math" w:hAnsi="Cambria Math"/>
          </w:rPr>
          <m:t>μ</m:t>
        </m:r>
        <m:r>
          <m:rPr>
            <m:sty m:val="p"/>
          </m:rP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ν</m:t>
        </m:r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ν</m:t>
            </m:r>
          </m:e>
        </m:bar>
      </m:oMath>
      <w:r w:rsidR="00E07762">
        <w:t xml:space="preserve"> </w:t>
      </w:r>
      <w:r>
        <w:t>decay BR(</w:t>
      </w:r>
      <m:oMath>
        <m:r>
          <w:rPr>
            <w:rFonts w:ascii="Cambria Math" w:hAnsi="Cambria Math"/>
          </w:rPr>
          <m:t>μ</m:t>
        </m:r>
        <m:r>
          <m:rPr>
            <m:sty m:val="p"/>
          </m:rP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ν</m:t>
        </m:r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ν</m:t>
            </m:r>
          </m:e>
        </m:bar>
      </m:oMath>
      <w:r w:rsidR="00E65CBC">
        <w:t xml:space="preserve"> </w:t>
      </w:r>
      <w:r w:rsidR="00E65CBC" w:rsidRPr="00C85561">
        <w:rPr>
          <w:rFonts w:ascii="Calibri" w:hAnsi="Calibri" w:cs="Calibri"/>
        </w:rPr>
        <w:t>)</w:t>
      </w:r>
      <w:r>
        <w:t xml:space="preserve"> is a factor of</w:t>
      </w:r>
      <w:r w:rsidR="00C85561">
        <w:t xml:space="preserve"> </w:t>
      </w:r>
      <w:r>
        <w:t>5 larger than</w:t>
      </w:r>
      <w:r w:rsidR="00C85561">
        <w:t xml:space="preserve"> </w:t>
      </w:r>
      <w:r>
        <w:t>BR</w:t>
      </w:r>
      <w:r w:rsidR="00145399">
        <w:t>(</w:t>
      </w:r>
      <m:oMath>
        <m:r>
          <w:rPr>
            <w:rFonts w:ascii="Cambria Math" w:hAnsi="Cambria Math"/>
          </w:rPr>
          <m:t>τ</m:t>
        </m:r>
        <m:r>
          <m:rPr>
            <m:sty m:val="p"/>
          </m:rP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ν</m:t>
        </m:r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ν</m:t>
            </m:r>
          </m:e>
        </m:bar>
        <m:r>
          <w:rPr>
            <w:rFonts w:ascii="Cambria Math" w:hAnsi="Cambria Math"/>
          </w:rPr>
          <m:t>)</m:t>
        </m:r>
      </m:oMath>
      <w:r w:rsidR="00145399" w:rsidRPr="00C85561">
        <w:rPr>
          <w:rFonts w:eastAsiaTheme="minorEastAsia"/>
        </w:rPr>
        <w:t>;</w:t>
      </w:r>
    </w:p>
    <w:p w14:paraId="13328E84" w14:textId="161CCD61" w:rsidR="00B01A87" w:rsidRDefault="00B01A87" w:rsidP="00F4203F">
      <w:pPr>
        <w:pStyle w:val="ListParagraph"/>
        <w:numPr>
          <w:ilvl w:val="1"/>
          <w:numId w:val="13"/>
        </w:numPr>
      </w:pPr>
      <w:r>
        <w:t xml:space="preserve">why the ratio of purely leptonic to semileptonic decays of the tau lepton is </w:t>
      </w:r>
      <w:r w:rsidR="00145399" w:rsidRPr="00C85561">
        <w:rPr>
          <w:rFonts w:ascii="Cambria Math" w:hAnsi="Cambria Math" w:cs="Cambria Math"/>
        </w:rPr>
        <w:t>~</w:t>
      </w:r>
      <w:r>
        <w:t>2/3.</w:t>
      </w:r>
    </w:p>
    <w:p w14:paraId="23179394" w14:textId="67E55F1F" w:rsidR="00B01A87" w:rsidRDefault="00B01A87" w:rsidP="00F4203F">
      <w:pPr>
        <w:ind w:left="720"/>
      </w:pPr>
      <w:r>
        <w:t>Justify your answer using appropriate Feynman diagrams. (Note that the tau lepton</w:t>
      </w:r>
      <w:r w:rsidR="00C85561">
        <w:t xml:space="preserve"> </w:t>
      </w:r>
      <w:r>
        <w:t>is lighter than the lightest charmed meson)</w:t>
      </w:r>
      <w:r w:rsidR="001B2090">
        <w:t>.</w:t>
      </w:r>
    </w:p>
    <w:p w14:paraId="5A855D38" w14:textId="77777777" w:rsidR="00B01A87" w:rsidRDefault="00B01A87" w:rsidP="00F4203F">
      <w:pPr>
        <w:ind w:left="360"/>
        <w:jc w:val="right"/>
      </w:pPr>
      <w:r>
        <w:t>[6 marks]</w:t>
      </w:r>
    </w:p>
    <w:p w14:paraId="6AFEAD7A" w14:textId="7CB269EB" w:rsidR="00B01A87" w:rsidRDefault="00B01A87" w:rsidP="00AC238F">
      <w:pPr>
        <w:pStyle w:val="ListParagraph"/>
        <w:numPr>
          <w:ilvl w:val="0"/>
          <w:numId w:val="13"/>
        </w:numPr>
      </w:pPr>
      <w:r>
        <w:t xml:space="preserve">The decay width of the </w:t>
      </w:r>
      <m:oMath>
        <m:r>
          <w:rPr>
            <w:rFonts w:ascii="Cambria Math" w:hAnsi="Cambria Math"/>
          </w:rPr>
          <m:t>μ</m:t>
        </m:r>
        <m:r>
          <m:rPr>
            <m:sty m:val="p"/>
          </m:rP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ν</m:t>
        </m:r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ν</m:t>
            </m:r>
          </m:e>
        </m:bar>
      </m:oMath>
      <w:r w:rsidR="00C3682D">
        <w:t xml:space="preserve"> </w:t>
      </w:r>
      <w:r>
        <w:t xml:space="preserve">decay is given by  </w:t>
      </w:r>
      <m:oMath>
        <m:r>
          <m:rPr>
            <m:sty m:val="p"/>
          </m:rPr>
          <w:rPr>
            <w:rFonts w:ascii="Cambria Math" w:hAnsi="Cambria Math"/>
          </w:rPr>
          <m:t>Γ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µ</m:t>
            </m:r>
            <m:r>
              <m:rPr>
                <m:sty m:val="p"/>
              </m:rPr>
              <w:rPr>
                <w:rFonts w:ascii="Cambria Math" w:hAnsi="Cambria Math"/>
              </w:rPr>
              <m:t>→</m:t>
            </m:r>
            <m:r>
              <w:rPr>
                <w:rFonts w:ascii="Cambria Math" w:hAnsi="Cambria Math"/>
              </w:rPr>
              <m:t> 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  <m:r>
              <w:rPr>
                <w:rFonts w:ascii="Cambria Math" w:hAnsi="Cambria Math"/>
              </w:rPr>
              <m:t>ν</m:t>
            </m:r>
            <m:r>
              <w:rPr>
                <w:rFonts w:ascii="Cambria Math" w:hAnsi="Cambria Math"/>
              </w:rPr>
              <m:t> </m:t>
            </m:r>
            <m:bar>
              <m:barPr>
                <m:pos m:val="top"/>
                <m:ctrlPr>
                  <w:rPr>
                    <w:rFonts w:ascii="Cambria Math" w:hAnsi="Cambria Math"/>
                  </w:rPr>
                </m:ctrlPr>
              </m:barPr>
              <m:e>
                <m:r>
                  <w:rPr>
                    <w:rFonts w:ascii="Cambria Math" w:hAnsi="Cambria Math"/>
                  </w:rPr>
                  <m:t>ν</m:t>
                </m:r>
              </m:e>
            </m:bar>
          </m:e>
        </m:d>
        <m:r>
          <w:rPr>
            <w:rFonts w:ascii="Cambria Math" w:hAnsi="Cambria Math"/>
          </w:rPr>
          <m:t> = 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F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μ</m:t>
            </m:r>
          </m:sub>
          <m:sup>
            <m:r>
              <w:rPr>
                <w:rFonts w:ascii="Cambria Math" w:hAnsi="Cambria Math"/>
              </w:rPr>
              <m:t>5</m:t>
            </m:r>
          </m:sup>
        </m:sSubSup>
        <m:r>
          <w:rPr>
            <w:rFonts w:ascii="Cambria Math" w:hAnsi="Cambria Math"/>
          </w:rPr>
          <m:t> </m:t>
        </m:r>
        <m:r>
          <m:rPr>
            <m:lit/>
          </m:rPr>
          <w:rPr>
            <w:rFonts w:ascii="Cambria Math" w:hAnsi="Cambria Math"/>
          </w:rPr>
          <m:t>/</m:t>
        </m:r>
        <m:r>
          <w:rPr>
            <w:rFonts w:ascii="Cambria Math" w:hAnsi="Cambria Math"/>
          </w:rPr>
          <m:t>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192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</m:oMath>
      <w:r>
        <w:t>. Assuming</w:t>
      </w:r>
      <w:r w:rsidR="00AC238F">
        <w:t xml:space="preserve"> </w:t>
      </w:r>
      <w:r w:rsidRPr="00AC238F">
        <w:rPr>
          <w:i/>
          <w:iCs/>
        </w:rPr>
        <w:t>µ</w:t>
      </w:r>
      <w:r w:rsidR="00CC0D50" w:rsidRPr="00AC238F">
        <w:rPr>
          <w:i/>
          <w:iCs/>
        </w:rPr>
        <w:t>-</w:t>
      </w:r>
      <w:r w:rsidR="00CC0D50" w:rsidRPr="00AC238F">
        <w:rPr>
          <w:rFonts w:cstheme="minorHAnsi"/>
          <w:i/>
          <w:iCs/>
        </w:rPr>
        <w:t>τ</w:t>
      </w:r>
      <w:r>
        <w:t xml:space="preserve"> universality of the weak charged-current and that BR(</w:t>
      </w:r>
      <m:oMath>
        <m:r>
          <w:rPr>
            <w:rFonts w:ascii="Cambria Math" w:hAnsi="Cambria Math"/>
          </w:rPr>
          <m:t>µ</m:t>
        </m:r>
        <m:r>
          <m:rPr>
            <m:sty m:val="p"/>
          </m:rP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>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ν </m:t>
        </m:r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ν</m:t>
            </m:r>
          </m:e>
        </m:bar>
      </m:oMath>
      <w:r>
        <w:t>) = 100%,</w:t>
      </w:r>
      <w:r w:rsidR="003A5116">
        <w:t xml:space="preserve"> </w:t>
      </w:r>
      <w:r>
        <w:t>and BR(</w:t>
      </w:r>
      <m:oMath>
        <m:r>
          <w:rPr>
            <w:rFonts w:ascii="Cambria Math" w:hAnsi="Cambria Math"/>
          </w:rPr>
          <m:t>τ</m:t>
        </m:r>
        <m:r>
          <m:rPr>
            <m:sty m:val="p"/>
          </m:rP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>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ν </m:t>
        </m:r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ν</m:t>
            </m:r>
          </m:e>
        </m:bar>
      </m:oMath>
      <w:r>
        <w:t>) = 20% calculate the lifetimes of the muon and tau leptons.</w:t>
      </w:r>
      <w:r w:rsidR="003A5116">
        <w:t xml:space="preserve"> </w:t>
      </w:r>
      <w:r>
        <w:t>Tau leptons are copiously produced in the electron-positron collisions at the KEKB</w:t>
      </w:r>
      <w:r w:rsidR="003A5116">
        <w:t xml:space="preserve"> </w:t>
      </w:r>
      <w:r>
        <w:t>accelerator with a typical energy of 3 GeV, and in the proton collisions at LHC with</w:t>
      </w:r>
      <w:r w:rsidR="003A5116">
        <w:t xml:space="preserve"> </w:t>
      </w:r>
      <w:r>
        <w:t>a typical energy of 100 GeV. The world average value of the measured lifetime of</w:t>
      </w:r>
      <w:r w:rsidR="003A5116">
        <w:t xml:space="preserve"> </w:t>
      </w:r>
      <w:r>
        <w:t xml:space="preserve">the tau lepton is 2.97 </w:t>
      </w:r>
      <w:r w:rsidR="003A5116" w:rsidRPr="00AC238F">
        <w:rPr>
          <w:rFonts w:ascii="Cambria Math" w:hAnsi="Cambria Math" w:cs="Cambria Math"/>
        </w:rPr>
        <w:t>x</w:t>
      </w:r>
      <w:r>
        <w:t xml:space="preserve"> 10 </w:t>
      </w:r>
      <w:r w:rsidR="003A5116" w:rsidRPr="00AC238F">
        <w:rPr>
          <w:vertAlign w:val="superscript"/>
        </w:rPr>
        <w:t>-</w:t>
      </w:r>
      <w:r w:rsidRPr="00AC238F">
        <w:rPr>
          <w:vertAlign w:val="superscript"/>
        </w:rPr>
        <w:t>13</w:t>
      </w:r>
      <w:r>
        <w:t xml:space="preserve"> s. Calculate the typical travel distances of tau leptons</w:t>
      </w:r>
      <w:r w:rsidR="003A5116">
        <w:t xml:space="preserve"> </w:t>
      </w:r>
      <w:r>
        <w:t>before decay at KEKB and at LHC. Comment on the vertex detectors required at</w:t>
      </w:r>
      <w:r w:rsidR="003A5116">
        <w:t xml:space="preserve"> </w:t>
      </w:r>
      <w:r>
        <w:t>KEKB and at LHC to reconstruct the decay vertices of tau lepton.</w:t>
      </w:r>
    </w:p>
    <w:p w14:paraId="47521037" w14:textId="77777777" w:rsidR="00B01A87" w:rsidRDefault="00B01A87" w:rsidP="001B2090">
      <w:pPr>
        <w:jc w:val="right"/>
      </w:pPr>
      <w:r>
        <w:t>[6 marks]</w:t>
      </w:r>
    </w:p>
    <w:p w14:paraId="24A22517" w14:textId="3244E13A" w:rsidR="00B01A87" w:rsidRPr="00B01A87" w:rsidRDefault="00B01A87" w:rsidP="001B2090">
      <w:pPr>
        <w:jc w:val="right"/>
      </w:pPr>
      <w:r>
        <w:t>[Total 20 marks]</w:t>
      </w:r>
    </w:p>
    <w:sectPr w:rsidR="00B01A87" w:rsidRPr="00B01A8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A4D8" w14:textId="77777777" w:rsidR="00224F2F" w:rsidRDefault="00224F2F" w:rsidP="00A15436">
      <w:pPr>
        <w:spacing w:after="0" w:line="240" w:lineRule="auto"/>
      </w:pPr>
      <w:r>
        <w:separator/>
      </w:r>
    </w:p>
  </w:endnote>
  <w:endnote w:type="continuationSeparator" w:id="0">
    <w:p w14:paraId="58D1FC3D" w14:textId="77777777" w:rsidR="00224F2F" w:rsidRDefault="00224F2F" w:rsidP="00A1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18FF" w14:textId="77777777" w:rsidR="00224F2F" w:rsidRDefault="00224F2F" w:rsidP="00A15436">
      <w:pPr>
        <w:spacing w:after="0" w:line="240" w:lineRule="auto"/>
      </w:pPr>
      <w:r>
        <w:separator/>
      </w:r>
    </w:p>
  </w:footnote>
  <w:footnote w:type="continuationSeparator" w:id="0">
    <w:p w14:paraId="00F5CA29" w14:textId="77777777" w:rsidR="00224F2F" w:rsidRDefault="00224F2F" w:rsidP="00A1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8181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19BF5F" w14:textId="0BB4C2CC" w:rsidR="00A15436" w:rsidRDefault="00A154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06838" w14:textId="77777777" w:rsidR="00A15436" w:rsidRDefault="00A15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8D9"/>
    <w:multiLevelType w:val="hybridMultilevel"/>
    <w:tmpl w:val="EB04AB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54F"/>
    <w:multiLevelType w:val="hybridMultilevel"/>
    <w:tmpl w:val="A9E2E11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568A0"/>
    <w:multiLevelType w:val="hybridMultilevel"/>
    <w:tmpl w:val="09DA45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7248D"/>
    <w:multiLevelType w:val="hybridMultilevel"/>
    <w:tmpl w:val="E99EFF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6A7A"/>
    <w:multiLevelType w:val="hybridMultilevel"/>
    <w:tmpl w:val="3B9EA2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3D31"/>
    <w:multiLevelType w:val="hybridMultilevel"/>
    <w:tmpl w:val="69D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0A6B"/>
    <w:multiLevelType w:val="hybridMultilevel"/>
    <w:tmpl w:val="9692EFDC"/>
    <w:lvl w:ilvl="0" w:tplc="9AF41A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C7871"/>
    <w:multiLevelType w:val="hybridMultilevel"/>
    <w:tmpl w:val="C4D6EE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465C8"/>
    <w:multiLevelType w:val="hybridMultilevel"/>
    <w:tmpl w:val="09462D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52149"/>
    <w:multiLevelType w:val="hybridMultilevel"/>
    <w:tmpl w:val="6F6032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20291"/>
    <w:multiLevelType w:val="hybridMultilevel"/>
    <w:tmpl w:val="745C896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21BFF"/>
    <w:multiLevelType w:val="hybridMultilevel"/>
    <w:tmpl w:val="86D4FF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47B3E"/>
    <w:multiLevelType w:val="hybridMultilevel"/>
    <w:tmpl w:val="79042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19"/>
    <w:rsid w:val="00031A30"/>
    <w:rsid w:val="000469E4"/>
    <w:rsid w:val="00052E8E"/>
    <w:rsid w:val="00055C04"/>
    <w:rsid w:val="00060FC6"/>
    <w:rsid w:val="00087311"/>
    <w:rsid w:val="000B0CFE"/>
    <w:rsid w:val="000C4172"/>
    <w:rsid w:val="000C4CB8"/>
    <w:rsid w:val="000D6E14"/>
    <w:rsid w:val="00112741"/>
    <w:rsid w:val="001159A9"/>
    <w:rsid w:val="00123BD5"/>
    <w:rsid w:val="00145399"/>
    <w:rsid w:val="00151BB7"/>
    <w:rsid w:val="00155A0C"/>
    <w:rsid w:val="00171BA1"/>
    <w:rsid w:val="00172E9D"/>
    <w:rsid w:val="00181180"/>
    <w:rsid w:val="00187EF1"/>
    <w:rsid w:val="001A16B0"/>
    <w:rsid w:val="001B2090"/>
    <w:rsid w:val="001D0897"/>
    <w:rsid w:val="001F589E"/>
    <w:rsid w:val="00203673"/>
    <w:rsid w:val="0020405B"/>
    <w:rsid w:val="002137B3"/>
    <w:rsid w:val="00224F2F"/>
    <w:rsid w:val="00231967"/>
    <w:rsid w:val="00292544"/>
    <w:rsid w:val="002A5923"/>
    <w:rsid w:val="002C76E1"/>
    <w:rsid w:val="002D4F96"/>
    <w:rsid w:val="002E595F"/>
    <w:rsid w:val="002F791E"/>
    <w:rsid w:val="00332C43"/>
    <w:rsid w:val="003802C6"/>
    <w:rsid w:val="0038270C"/>
    <w:rsid w:val="0039054B"/>
    <w:rsid w:val="00391AAB"/>
    <w:rsid w:val="003A5116"/>
    <w:rsid w:val="003D18AB"/>
    <w:rsid w:val="003D71A9"/>
    <w:rsid w:val="003D7E08"/>
    <w:rsid w:val="003E42FB"/>
    <w:rsid w:val="00407F14"/>
    <w:rsid w:val="004111EF"/>
    <w:rsid w:val="004209D7"/>
    <w:rsid w:val="00423C6A"/>
    <w:rsid w:val="004264D3"/>
    <w:rsid w:val="00426D42"/>
    <w:rsid w:val="0042751D"/>
    <w:rsid w:val="00433DA0"/>
    <w:rsid w:val="00434D5F"/>
    <w:rsid w:val="004A748F"/>
    <w:rsid w:val="004B247B"/>
    <w:rsid w:val="004C6CE4"/>
    <w:rsid w:val="004C790F"/>
    <w:rsid w:val="004D797B"/>
    <w:rsid w:val="004E014A"/>
    <w:rsid w:val="004E0F52"/>
    <w:rsid w:val="004F1201"/>
    <w:rsid w:val="00501BD1"/>
    <w:rsid w:val="0050663A"/>
    <w:rsid w:val="005165D1"/>
    <w:rsid w:val="00557BC2"/>
    <w:rsid w:val="00563F65"/>
    <w:rsid w:val="00565223"/>
    <w:rsid w:val="00565A7D"/>
    <w:rsid w:val="005668EE"/>
    <w:rsid w:val="005713AA"/>
    <w:rsid w:val="00584738"/>
    <w:rsid w:val="005932E4"/>
    <w:rsid w:val="00593313"/>
    <w:rsid w:val="005A40E4"/>
    <w:rsid w:val="005E6830"/>
    <w:rsid w:val="006238BF"/>
    <w:rsid w:val="006714DF"/>
    <w:rsid w:val="006A504E"/>
    <w:rsid w:val="006B4472"/>
    <w:rsid w:val="006C54CA"/>
    <w:rsid w:val="006F16F5"/>
    <w:rsid w:val="006F1A34"/>
    <w:rsid w:val="006F3931"/>
    <w:rsid w:val="00731913"/>
    <w:rsid w:val="00732271"/>
    <w:rsid w:val="0073356A"/>
    <w:rsid w:val="00751152"/>
    <w:rsid w:val="00753CC8"/>
    <w:rsid w:val="00753D4E"/>
    <w:rsid w:val="00765145"/>
    <w:rsid w:val="007662B2"/>
    <w:rsid w:val="007A2D83"/>
    <w:rsid w:val="007C1EA5"/>
    <w:rsid w:val="007D5FCD"/>
    <w:rsid w:val="00812704"/>
    <w:rsid w:val="008225EE"/>
    <w:rsid w:val="00830A7C"/>
    <w:rsid w:val="0086154A"/>
    <w:rsid w:val="00861616"/>
    <w:rsid w:val="00871602"/>
    <w:rsid w:val="00874026"/>
    <w:rsid w:val="00877619"/>
    <w:rsid w:val="008A76F7"/>
    <w:rsid w:val="008C1B55"/>
    <w:rsid w:val="009046C5"/>
    <w:rsid w:val="00935BD9"/>
    <w:rsid w:val="0095001D"/>
    <w:rsid w:val="00974F2A"/>
    <w:rsid w:val="00987281"/>
    <w:rsid w:val="009A08A1"/>
    <w:rsid w:val="009D1794"/>
    <w:rsid w:val="009F4178"/>
    <w:rsid w:val="00A13F28"/>
    <w:rsid w:val="00A15436"/>
    <w:rsid w:val="00A35A77"/>
    <w:rsid w:val="00A42FFD"/>
    <w:rsid w:val="00A43A4A"/>
    <w:rsid w:val="00AC238F"/>
    <w:rsid w:val="00AC7F33"/>
    <w:rsid w:val="00AD4C4F"/>
    <w:rsid w:val="00AF6431"/>
    <w:rsid w:val="00B01A87"/>
    <w:rsid w:val="00B23BDD"/>
    <w:rsid w:val="00B43E1E"/>
    <w:rsid w:val="00B615CC"/>
    <w:rsid w:val="00B65CD6"/>
    <w:rsid w:val="00BB02CE"/>
    <w:rsid w:val="00BC1177"/>
    <w:rsid w:val="00BD691C"/>
    <w:rsid w:val="00C02AF7"/>
    <w:rsid w:val="00C12D33"/>
    <w:rsid w:val="00C225BC"/>
    <w:rsid w:val="00C267A5"/>
    <w:rsid w:val="00C277FA"/>
    <w:rsid w:val="00C3682D"/>
    <w:rsid w:val="00C53A47"/>
    <w:rsid w:val="00C5667F"/>
    <w:rsid w:val="00C85561"/>
    <w:rsid w:val="00CB2E3E"/>
    <w:rsid w:val="00CC0D50"/>
    <w:rsid w:val="00CC5F6A"/>
    <w:rsid w:val="00CD0FA5"/>
    <w:rsid w:val="00CD2618"/>
    <w:rsid w:val="00CE1CDB"/>
    <w:rsid w:val="00D4138D"/>
    <w:rsid w:val="00D62C6E"/>
    <w:rsid w:val="00D83A87"/>
    <w:rsid w:val="00D8629B"/>
    <w:rsid w:val="00DB3C8B"/>
    <w:rsid w:val="00DD6AE4"/>
    <w:rsid w:val="00DE2F33"/>
    <w:rsid w:val="00E07762"/>
    <w:rsid w:val="00E40088"/>
    <w:rsid w:val="00E417D6"/>
    <w:rsid w:val="00E6243C"/>
    <w:rsid w:val="00E65CBC"/>
    <w:rsid w:val="00E661C4"/>
    <w:rsid w:val="00E84A82"/>
    <w:rsid w:val="00E857EC"/>
    <w:rsid w:val="00E87DEB"/>
    <w:rsid w:val="00E91EF6"/>
    <w:rsid w:val="00EA1866"/>
    <w:rsid w:val="00EA6A78"/>
    <w:rsid w:val="00EB2B81"/>
    <w:rsid w:val="00EC7A8F"/>
    <w:rsid w:val="00EE0042"/>
    <w:rsid w:val="00F02E3F"/>
    <w:rsid w:val="00F06E7D"/>
    <w:rsid w:val="00F4203F"/>
    <w:rsid w:val="00F91C54"/>
    <w:rsid w:val="00F94448"/>
    <w:rsid w:val="00FA1FB9"/>
    <w:rsid w:val="00FB0352"/>
    <w:rsid w:val="00FB710E"/>
    <w:rsid w:val="00FC5F2D"/>
    <w:rsid w:val="00FD1FDB"/>
    <w:rsid w:val="00FE464B"/>
    <w:rsid w:val="00FE4841"/>
    <w:rsid w:val="00FF255A"/>
    <w:rsid w:val="00FF491E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7AF9"/>
  <w15:chartTrackingRefBased/>
  <w15:docId w15:val="{ACDA9144-3B27-483F-8473-C022CF41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C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592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52E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36"/>
  </w:style>
  <w:style w:type="paragraph" w:styleId="Footer">
    <w:name w:val="footer"/>
    <w:basedOn w:val="Normal"/>
    <w:link w:val="FooterChar"/>
    <w:uiPriority w:val="99"/>
    <w:unhideWhenUsed/>
    <w:rsid w:val="00A1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7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Herwijnen</dc:creator>
  <cp:keywords/>
  <dc:description/>
  <cp:lastModifiedBy>Eric Van Herwijnen</cp:lastModifiedBy>
  <cp:revision>19</cp:revision>
  <cp:lastPrinted>2021-10-19T16:26:00Z</cp:lastPrinted>
  <dcterms:created xsi:type="dcterms:W3CDTF">2021-10-18T14:36:00Z</dcterms:created>
  <dcterms:modified xsi:type="dcterms:W3CDTF">2021-10-19T16:29:00Z</dcterms:modified>
</cp:coreProperties>
</file>